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DB" w:rsidRPr="00DC2FDB" w:rsidRDefault="00DC2FDB" w:rsidP="00DC2FDB">
      <w:pPr>
        <w:pStyle w:val="Heading1"/>
      </w:pPr>
      <w:bookmarkStart w:id="0" w:name="_GoBack"/>
      <w:bookmarkEnd w:id="0"/>
      <w:r w:rsidRPr="00DC2FDB">
        <w:t>Title 30 Texas Administrative Code § 106.145</w:t>
      </w:r>
    </w:p>
    <w:p w:rsidR="00DC2FDB" w:rsidRPr="00DC2FDB" w:rsidRDefault="00DC2FDB" w:rsidP="00DC2FDB">
      <w:pPr>
        <w:pStyle w:val="Heading1"/>
      </w:pPr>
      <w:r w:rsidRPr="00DC2FDB">
        <w:t>Permit By Rule (PBR) Checklist</w:t>
      </w:r>
    </w:p>
    <w:p w:rsidR="00DC2FDB" w:rsidRPr="00DC2FDB" w:rsidRDefault="00DC2FDB" w:rsidP="00BD1EF0">
      <w:pPr>
        <w:pStyle w:val="Heading1"/>
        <w:spacing w:after="240"/>
      </w:pPr>
      <w:r w:rsidRPr="00DC2FDB">
        <w:t>Bulk Sand Handling Facility</w:t>
      </w:r>
    </w:p>
    <w:p w:rsidR="001E4AD9" w:rsidRPr="00DC2FDB" w:rsidRDefault="001E4AD9" w:rsidP="00177880">
      <w:pPr>
        <w:rPr>
          <w:sz w:val="22"/>
          <w:szCs w:val="20"/>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2700"/>
        <w:gridCol w:w="2700"/>
        <w:gridCol w:w="3729"/>
        <w:gridCol w:w="1671"/>
      </w:tblGrid>
      <w:tr w:rsidR="00DC2FDB" w:rsidRPr="00DC2FDB" w:rsidTr="00DC2FDB">
        <w:trPr>
          <w:jc w:val="center"/>
        </w:trPr>
        <w:tc>
          <w:tcPr>
            <w:tcW w:w="10800" w:type="dxa"/>
            <w:gridSpan w:val="4"/>
            <w:tcBorders>
              <w:top w:val="nil"/>
              <w:left w:val="nil"/>
              <w:bottom w:val="double" w:sz="6" w:space="0" w:color="000000"/>
              <w:right w:val="nil"/>
            </w:tcBorders>
            <w:shd w:val="clear" w:color="000000" w:fill="auto"/>
          </w:tcPr>
          <w:p w:rsidR="000D313A" w:rsidRDefault="00DC2FDB" w:rsidP="00E512BA">
            <w:pPr>
              <w:spacing w:after="120"/>
              <w:rPr>
                <w:sz w:val="22"/>
                <w:szCs w:val="20"/>
              </w:rPr>
            </w:pPr>
            <w:r w:rsidRPr="00DC2FDB">
              <w:rPr>
                <w:sz w:val="22"/>
                <w:szCs w:val="20"/>
              </w:rPr>
              <w:t>The following checklist is designed to help you confirm that you meet Title 30 Texas Administrative Code §</w:t>
            </w:r>
            <w:r>
              <w:rPr>
                <w:sz w:val="22"/>
                <w:szCs w:val="20"/>
              </w:rPr>
              <w:t> </w:t>
            </w:r>
            <w:r w:rsidRPr="00DC2FDB">
              <w:rPr>
                <w:sz w:val="22"/>
                <w:szCs w:val="20"/>
              </w:rPr>
              <w:t>106.145 (30 TAC §</w:t>
            </w:r>
            <w:r>
              <w:rPr>
                <w:sz w:val="22"/>
                <w:szCs w:val="20"/>
              </w:rPr>
              <w:t xml:space="preserve"> 106.145) requirements</w:t>
            </w:r>
            <w:r w:rsidR="000D313A">
              <w:rPr>
                <w:sz w:val="22"/>
                <w:szCs w:val="20"/>
              </w:rPr>
              <w:t>.</w:t>
            </w:r>
            <w:r w:rsidRPr="00DC2FDB">
              <w:rPr>
                <w:sz w:val="22"/>
                <w:szCs w:val="20"/>
              </w:rPr>
              <w:t xml:space="preserve"> If you answer “NO,” to any of the following questions, your PBR claim </w:t>
            </w:r>
            <w:r>
              <w:rPr>
                <w:sz w:val="22"/>
                <w:szCs w:val="20"/>
              </w:rPr>
              <w:t>may not meet all requirements.</w:t>
            </w:r>
          </w:p>
          <w:p w:rsidR="00DC2FDB" w:rsidRDefault="00DC2FDB" w:rsidP="009413A3">
            <w:pPr>
              <w:spacing w:after="120"/>
              <w:rPr>
                <w:sz w:val="22"/>
                <w:szCs w:val="20"/>
              </w:rPr>
            </w:pPr>
            <w:r w:rsidRPr="00DC2FDB">
              <w:rPr>
                <w:sz w:val="22"/>
                <w:szCs w:val="20"/>
              </w:rPr>
              <w:t xml:space="preserve">If you do not meet all the requirements, you may alter the project design or operation in such a way that all the requirements of the PBR are met or you may obtain a construction permit. The PBR forms, tables, checklists, and guidance documents are available from the Texas Commission on Environmental Quality (TCEQ), Air Permits Division Web site at, </w:t>
            </w:r>
            <w:hyperlink r:id="rId8" w:history="1">
              <w:r w:rsidRPr="00DC2FDB">
                <w:rPr>
                  <w:rStyle w:val="Hyperlink"/>
                  <w:sz w:val="22"/>
                  <w:szCs w:val="20"/>
                  <w:u w:val="none"/>
                </w:rPr>
                <w:t>www.tceq.texas.gov/nav/permits/air_permits.html</w:t>
              </w:r>
            </w:hyperlink>
            <w:r w:rsidRPr="00DC2FDB">
              <w:rPr>
                <w:sz w:val="22"/>
                <w:szCs w:val="20"/>
              </w:rPr>
              <w:t>.</w:t>
            </w:r>
          </w:p>
          <w:p w:rsidR="00E512BA" w:rsidRDefault="00E512BA" w:rsidP="00DC2FDB">
            <w:pPr>
              <w:rPr>
                <w:rStyle w:val="Hyperlink"/>
                <w:sz w:val="20"/>
                <w:szCs w:val="20"/>
              </w:rPr>
            </w:pPr>
            <w:r w:rsidRPr="009413A3">
              <w:rPr>
                <w:sz w:val="22"/>
                <w:szCs w:val="22"/>
              </w:rPr>
              <w:t>For additional assistance with your application, including resources to help calculate your emissions, please visit the Small Business and Local Government Assistance (SBLGA) webpage at the following link:</w:t>
            </w:r>
            <w:r w:rsidRPr="00464527">
              <w:rPr>
                <w:color w:val="1F497D"/>
                <w:sz w:val="20"/>
                <w:szCs w:val="20"/>
              </w:rPr>
              <w:t xml:space="preserve"> </w:t>
            </w:r>
            <w:r w:rsidR="009413A3">
              <w:rPr>
                <w:color w:val="1F497D"/>
                <w:sz w:val="20"/>
                <w:szCs w:val="20"/>
              </w:rPr>
              <w:t xml:space="preserve"> </w:t>
            </w:r>
            <w:hyperlink r:id="rId9" w:history="1">
              <w:r w:rsidRPr="009413A3">
                <w:rPr>
                  <w:rStyle w:val="Hyperlink"/>
                  <w:sz w:val="22"/>
                  <w:szCs w:val="22"/>
                  <w:u w:val="none"/>
                </w:rPr>
                <w:t>www.TexasEnviroHelp.org</w:t>
              </w:r>
            </w:hyperlink>
            <w:r w:rsidR="00E37CEB" w:rsidRPr="00E37CEB">
              <w:rPr>
                <w:rStyle w:val="Hyperlink"/>
                <w:color w:val="auto"/>
                <w:sz w:val="22"/>
                <w:szCs w:val="22"/>
                <w:u w:val="none"/>
              </w:rPr>
              <w:t>.</w:t>
            </w:r>
          </w:p>
          <w:p w:rsidR="00E512BA" w:rsidRPr="00DC2FDB" w:rsidRDefault="00E512BA" w:rsidP="00DC2FDB">
            <w:pPr>
              <w:rPr>
                <w:b/>
                <w:bCs/>
                <w:sz w:val="22"/>
                <w:szCs w:val="20"/>
              </w:rPr>
            </w:pPr>
          </w:p>
        </w:tc>
      </w:tr>
      <w:tr w:rsidR="00076FB3" w:rsidRPr="00DC2FDB" w:rsidTr="00DC2FDB">
        <w:trPr>
          <w:jc w:val="center"/>
        </w:trPr>
        <w:tc>
          <w:tcPr>
            <w:tcW w:w="10800" w:type="dxa"/>
            <w:gridSpan w:val="4"/>
            <w:tcBorders>
              <w:top w:val="double" w:sz="6" w:space="0" w:color="000000"/>
            </w:tcBorders>
            <w:shd w:val="pct10" w:color="000000" w:fill="auto"/>
          </w:tcPr>
          <w:p w:rsidR="00076FB3" w:rsidRPr="00DC2FDB" w:rsidRDefault="00076FB3" w:rsidP="00DC2FDB">
            <w:pPr>
              <w:rPr>
                <w:b/>
                <w:bCs/>
                <w:sz w:val="22"/>
              </w:rPr>
            </w:pPr>
            <w:r w:rsidRPr="00DC2FDB">
              <w:rPr>
                <w:b/>
                <w:bCs/>
                <w:sz w:val="22"/>
                <w:szCs w:val="20"/>
              </w:rPr>
              <w:t>C</w:t>
            </w:r>
            <w:r w:rsidR="00DC2FDB">
              <w:rPr>
                <w:b/>
                <w:bCs/>
                <w:sz w:val="22"/>
                <w:szCs w:val="20"/>
              </w:rPr>
              <w:t>heck the most appropriate answer</w:t>
            </w:r>
          </w:p>
        </w:tc>
      </w:tr>
      <w:tr w:rsidR="00076FB3" w:rsidRPr="00DC2FDB" w:rsidTr="00DC2FDB">
        <w:trPr>
          <w:jc w:val="center"/>
        </w:trPr>
        <w:tc>
          <w:tcPr>
            <w:tcW w:w="9129" w:type="dxa"/>
            <w:gridSpan w:val="3"/>
          </w:tcPr>
          <w:p w:rsidR="00076FB3" w:rsidRPr="00DC2FDB" w:rsidRDefault="00076FB3" w:rsidP="00177880">
            <w:pPr>
              <w:pStyle w:val="Level1"/>
              <w:numPr>
                <w:ilvl w:val="0"/>
                <w:numId w:val="15"/>
              </w:numPr>
              <w:tabs>
                <w:tab w:val="left" w:pos="547"/>
              </w:tabs>
              <w:outlineLvl w:val="9"/>
              <w:rPr>
                <w:sz w:val="22"/>
              </w:rPr>
            </w:pPr>
            <w:r w:rsidRPr="00DC2FDB">
              <w:rPr>
                <w:sz w:val="22"/>
                <w:szCs w:val="20"/>
              </w:rPr>
              <w:t xml:space="preserve">Have you prepared and included a description of how this claim meets the general requirements for the use of the PBR in 30 TAC </w:t>
            </w:r>
            <w:r w:rsidR="00E0276E" w:rsidRPr="00DC2FDB">
              <w:rPr>
                <w:sz w:val="22"/>
                <w:szCs w:val="20"/>
              </w:rPr>
              <w:t>§</w:t>
            </w:r>
            <w:r w:rsidRPr="00DC2FDB">
              <w:rPr>
                <w:sz w:val="22"/>
                <w:szCs w:val="20"/>
              </w:rPr>
              <w:t xml:space="preserve"> 106.4?</w:t>
            </w:r>
          </w:p>
        </w:tc>
        <w:tc>
          <w:tcPr>
            <w:tcW w:w="1671" w:type="dxa"/>
          </w:tcPr>
          <w:p w:rsidR="00076FB3" w:rsidRPr="00DC2FDB" w:rsidRDefault="00682E20" w:rsidP="00177880">
            <w:pPr>
              <w:rPr>
                <w:sz w:val="22"/>
                <w:szCs w:val="20"/>
              </w:rPr>
            </w:pPr>
            <w:r w:rsidRPr="00DC2FDB">
              <w:rPr>
                <w:sz w:val="22"/>
                <w:szCs w:val="20"/>
              </w:rPr>
              <w:fldChar w:fldCharType="begin">
                <w:ffData>
                  <w:name w:val="Check1"/>
                  <w:enabled/>
                  <w:calcOnExit w:val="0"/>
                  <w:checkBox>
                    <w:sizeAuto/>
                    <w:default w:val="0"/>
                  </w:checkBox>
                </w:ffData>
              </w:fldChar>
            </w:r>
            <w:bookmarkStart w:id="1" w:name="Check1"/>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1"/>
            <w:r w:rsidRPr="00DC2FDB">
              <w:rPr>
                <w:sz w:val="22"/>
                <w:szCs w:val="20"/>
              </w:rPr>
              <w:t xml:space="preserve"> </w:t>
            </w:r>
            <w:r w:rsidR="009C6170" w:rsidRPr="00DC2FDB">
              <w:rPr>
                <w:sz w:val="22"/>
                <w:szCs w:val="20"/>
              </w:rPr>
              <w:t xml:space="preserve">YES </w:t>
            </w:r>
            <w:r w:rsidRPr="00DC2FDB">
              <w:rPr>
                <w:sz w:val="22"/>
                <w:szCs w:val="20"/>
              </w:rPr>
              <w:fldChar w:fldCharType="begin">
                <w:ffData>
                  <w:name w:val="Check2"/>
                  <w:enabled/>
                  <w:calcOnExit w:val="0"/>
                  <w:checkBox>
                    <w:sizeAuto/>
                    <w:default w:val="0"/>
                  </w:checkBox>
                </w:ffData>
              </w:fldChar>
            </w:r>
            <w:bookmarkStart w:id="2" w:name="Check2"/>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2"/>
            <w:r w:rsidRPr="00DC2FDB">
              <w:rPr>
                <w:sz w:val="22"/>
                <w:szCs w:val="20"/>
              </w:rPr>
              <w:t xml:space="preserve"> </w:t>
            </w:r>
            <w:r w:rsidR="009C6170" w:rsidRPr="00DC2FDB">
              <w:rPr>
                <w:sz w:val="22"/>
                <w:szCs w:val="20"/>
              </w:rPr>
              <w:t>NO</w:t>
            </w:r>
          </w:p>
        </w:tc>
      </w:tr>
      <w:tr w:rsidR="00076FB3" w:rsidRPr="00DC2FDB" w:rsidTr="00E00228">
        <w:trPr>
          <w:jc w:val="center"/>
        </w:trPr>
        <w:tc>
          <w:tcPr>
            <w:tcW w:w="9129" w:type="dxa"/>
            <w:gridSpan w:val="3"/>
            <w:tcBorders>
              <w:bottom w:val="single" w:sz="6" w:space="0" w:color="auto"/>
            </w:tcBorders>
          </w:tcPr>
          <w:p w:rsidR="00076FB3" w:rsidRPr="00DC2FDB" w:rsidRDefault="00076FB3" w:rsidP="00177880">
            <w:pPr>
              <w:numPr>
                <w:ilvl w:val="0"/>
                <w:numId w:val="15"/>
              </w:numPr>
              <w:tabs>
                <w:tab w:val="left" w:pos="547"/>
              </w:tabs>
              <w:rPr>
                <w:sz w:val="22"/>
                <w:szCs w:val="20"/>
              </w:rPr>
            </w:pPr>
            <w:r w:rsidRPr="00DC2FDB">
              <w:rPr>
                <w:sz w:val="22"/>
                <w:szCs w:val="20"/>
              </w:rPr>
              <w:t>Is this an oil well servicing bulk sand handling facility?</w:t>
            </w:r>
          </w:p>
        </w:tc>
        <w:tc>
          <w:tcPr>
            <w:tcW w:w="1671" w:type="dxa"/>
            <w:tcBorders>
              <w:bottom w:val="single" w:sz="6" w:space="0" w:color="auto"/>
            </w:tcBorders>
          </w:tcPr>
          <w:p w:rsidR="00076FB3" w:rsidRPr="00DC2FDB" w:rsidRDefault="00682E20" w:rsidP="00177880">
            <w:pPr>
              <w:rPr>
                <w:sz w:val="22"/>
                <w:szCs w:val="20"/>
              </w:rPr>
            </w:pPr>
            <w:r w:rsidRPr="00DC2FDB">
              <w:rPr>
                <w:sz w:val="22"/>
                <w:szCs w:val="20"/>
              </w:rPr>
              <w:fldChar w:fldCharType="begin">
                <w:ffData>
                  <w:name w:val="Check3"/>
                  <w:enabled/>
                  <w:calcOnExit w:val="0"/>
                  <w:checkBox>
                    <w:sizeAuto/>
                    <w:default w:val="0"/>
                  </w:checkBox>
                </w:ffData>
              </w:fldChar>
            </w:r>
            <w:bookmarkStart w:id="3" w:name="Check3"/>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3"/>
            <w:r w:rsidRPr="00DC2FDB">
              <w:rPr>
                <w:sz w:val="22"/>
                <w:szCs w:val="20"/>
              </w:rPr>
              <w:t xml:space="preserve"> YES </w:t>
            </w:r>
            <w:r w:rsidRPr="00DC2FDB">
              <w:rPr>
                <w:sz w:val="22"/>
                <w:szCs w:val="20"/>
              </w:rPr>
              <w:fldChar w:fldCharType="begin">
                <w:ffData>
                  <w:name w:val="Check4"/>
                  <w:enabled/>
                  <w:calcOnExit w:val="0"/>
                  <w:checkBox>
                    <w:sizeAuto/>
                    <w:default w:val="0"/>
                  </w:checkBox>
                </w:ffData>
              </w:fldChar>
            </w:r>
            <w:bookmarkStart w:id="4" w:name="Check4"/>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4"/>
            <w:r w:rsidRPr="00DC2FDB">
              <w:rPr>
                <w:sz w:val="22"/>
                <w:szCs w:val="20"/>
              </w:rPr>
              <w:t xml:space="preserve"> NO</w:t>
            </w:r>
          </w:p>
        </w:tc>
      </w:tr>
      <w:tr w:rsidR="00076FB3" w:rsidRPr="00DC2FDB" w:rsidTr="00E00228">
        <w:trPr>
          <w:jc w:val="center"/>
        </w:trPr>
        <w:tc>
          <w:tcPr>
            <w:tcW w:w="9129" w:type="dxa"/>
            <w:gridSpan w:val="3"/>
            <w:tcBorders>
              <w:top w:val="single" w:sz="6" w:space="0" w:color="auto"/>
              <w:bottom w:val="single" w:sz="6" w:space="0" w:color="auto"/>
            </w:tcBorders>
          </w:tcPr>
          <w:p w:rsidR="00076FB3" w:rsidRPr="00DC2FDB" w:rsidRDefault="00076FB3" w:rsidP="00177880">
            <w:pPr>
              <w:numPr>
                <w:ilvl w:val="0"/>
                <w:numId w:val="15"/>
              </w:numPr>
              <w:tabs>
                <w:tab w:val="left" w:pos="547"/>
              </w:tabs>
              <w:rPr>
                <w:sz w:val="22"/>
                <w:szCs w:val="20"/>
              </w:rPr>
            </w:pPr>
            <w:r w:rsidRPr="00DC2FDB">
              <w:rPr>
                <w:sz w:val="22"/>
                <w:szCs w:val="20"/>
              </w:rPr>
              <w:t>Will all sand be prewashed?</w:t>
            </w:r>
          </w:p>
        </w:tc>
        <w:tc>
          <w:tcPr>
            <w:tcW w:w="1671" w:type="dxa"/>
            <w:tcBorders>
              <w:top w:val="single" w:sz="6" w:space="0" w:color="auto"/>
              <w:bottom w:val="single" w:sz="6" w:space="0" w:color="auto"/>
            </w:tcBorders>
          </w:tcPr>
          <w:p w:rsidR="00076FB3" w:rsidRPr="00DC2FDB" w:rsidRDefault="00682E20" w:rsidP="00177880">
            <w:pPr>
              <w:rPr>
                <w:sz w:val="22"/>
                <w:szCs w:val="20"/>
              </w:rPr>
            </w:pPr>
            <w:r w:rsidRPr="00DC2FDB">
              <w:rPr>
                <w:sz w:val="22"/>
                <w:szCs w:val="20"/>
              </w:rPr>
              <w:fldChar w:fldCharType="begin">
                <w:ffData>
                  <w:name w:val="Check5"/>
                  <w:enabled/>
                  <w:calcOnExit w:val="0"/>
                  <w:checkBox>
                    <w:sizeAuto/>
                    <w:default w:val="0"/>
                  </w:checkBox>
                </w:ffData>
              </w:fldChar>
            </w:r>
            <w:bookmarkStart w:id="5" w:name="Check5"/>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5"/>
            <w:r w:rsidRPr="00DC2FDB">
              <w:rPr>
                <w:sz w:val="22"/>
                <w:szCs w:val="20"/>
              </w:rPr>
              <w:t xml:space="preserve"> YES </w:t>
            </w:r>
            <w:r w:rsidRPr="00DC2FDB">
              <w:rPr>
                <w:sz w:val="22"/>
                <w:szCs w:val="20"/>
              </w:rPr>
              <w:fldChar w:fldCharType="begin">
                <w:ffData>
                  <w:name w:val="Check6"/>
                  <w:enabled/>
                  <w:calcOnExit w:val="0"/>
                  <w:checkBox>
                    <w:sizeAuto/>
                    <w:default w:val="0"/>
                  </w:checkBox>
                </w:ffData>
              </w:fldChar>
            </w:r>
            <w:bookmarkStart w:id="6" w:name="Check6"/>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6"/>
            <w:r w:rsidRPr="00DC2FDB">
              <w:rPr>
                <w:sz w:val="22"/>
                <w:szCs w:val="20"/>
              </w:rPr>
              <w:t xml:space="preserve"> NO</w:t>
            </w:r>
          </w:p>
        </w:tc>
      </w:tr>
      <w:tr w:rsidR="00076FB3" w:rsidRPr="00DC2FDB" w:rsidTr="00E00228">
        <w:trPr>
          <w:jc w:val="center"/>
        </w:trPr>
        <w:tc>
          <w:tcPr>
            <w:tcW w:w="10800" w:type="dxa"/>
            <w:gridSpan w:val="4"/>
            <w:tcBorders>
              <w:top w:val="single" w:sz="6" w:space="0" w:color="auto"/>
              <w:bottom w:val="nil"/>
            </w:tcBorders>
          </w:tcPr>
          <w:p w:rsidR="001E4AD9" w:rsidRPr="00DC2FDB" w:rsidRDefault="001E4AD9" w:rsidP="00DC2FDB">
            <w:pPr>
              <w:rPr>
                <w:sz w:val="22"/>
                <w:szCs w:val="20"/>
              </w:rPr>
            </w:pPr>
            <w:r w:rsidRPr="00DC2FDB">
              <w:rPr>
                <w:sz w:val="22"/>
                <w:szCs w:val="20"/>
              </w:rPr>
              <w:t>Check the appropriate process used for sand handling:</w:t>
            </w:r>
          </w:p>
        </w:tc>
      </w:tr>
      <w:tr w:rsidR="00DC2FDB" w:rsidRPr="00DC2FDB" w:rsidTr="00DC2FDB">
        <w:trPr>
          <w:jc w:val="center"/>
        </w:trPr>
        <w:tc>
          <w:tcPr>
            <w:tcW w:w="2700" w:type="dxa"/>
            <w:tcBorders>
              <w:top w:val="nil"/>
              <w:bottom w:val="single" w:sz="6" w:space="0" w:color="auto"/>
              <w:right w:val="nil"/>
            </w:tcBorders>
          </w:tcPr>
          <w:p w:rsidR="00DC2FDB" w:rsidRPr="00DC2FDB" w:rsidRDefault="00DC2FDB" w:rsidP="00DC2FDB">
            <w:pPr>
              <w:rPr>
                <w:sz w:val="22"/>
                <w:szCs w:val="20"/>
              </w:rPr>
            </w:pPr>
            <w:r w:rsidRPr="00DC2FDB">
              <w:rPr>
                <w:sz w:val="22"/>
                <w:szCs w:val="20"/>
              </w:rPr>
              <w:fldChar w:fldCharType="begin">
                <w:ffData>
                  <w:name w:val="Check7"/>
                  <w:enabled/>
                  <w:calcOnExit w:val="0"/>
                  <w:checkBox>
                    <w:sizeAuto/>
                    <w:default w:val="0"/>
                  </w:checkBox>
                </w:ffData>
              </w:fldChar>
            </w:r>
            <w:bookmarkStart w:id="7" w:name="Check7"/>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7"/>
            <w:r w:rsidRPr="00DC2FDB">
              <w:rPr>
                <w:sz w:val="22"/>
                <w:szCs w:val="20"/>
              </w:rPr>
              <w:t xml:space="preserve"> Mechanical</w:t>
            </w:r>
          </w:p>
        </w:tc>
        <w:tc>
          <w:tcPr>
            <w:tcW w:w="2700" w:type="dxa"/>
            <w:tcBorders>
              <w:top w:val="nil"/>
              <w:left w:val="nil"/>
              <w:bottom w:val="single" w:sz="6" w:space="0" w:color="auto"/>
              <w:right w:val="nil"/>
            </w:tcBorders>
          </w:tcPr>
          <w:p w:rsidR="00DC2FDB" w:rsidRPr="00DC2FDB" w:rsidRDefault="00DC2FDB" w:rsidP="00DC2FDB">
            <w:pPr>
              <w:rPr>
                <w:sz w:val="22"/>
                <w:szCs w:val="20"/>
              </w:rPr>
            </w:pPr>
            <w:r w:rsidRPr="00DC2FDB">
              <w:rPr>
                <w:sz w:val="22"/>
                <w:szCs w:val="20"/>
              </w:rPr>
              <w:fldChar w:fldCharType="begin">
                <w:ffData>
                  <w:name w:val="Check8"/>
                  <w:enabled/>
                  <w:calcOnExit w:val="0"/>
                  <w:checkBox>
                    <w:sizeAuto/>
                    <w:default w:val="0"/>
                  </w:checkBox>
                </w:ffData>
              </w:fldChar>
            </w:r>
            <w:bookmarkStart w:id="8" w:name="Check8"/>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8"/>
            <w:r w:rsidRPr="00DC2FDB">
              <w:rPr>
                <w:sz w:val="22"/>
                <w:szCs w:val="20"/>
              </w:rPr>
              <w:t xml:space="preserve"> Pneumatically</w:t>
            </w:r>
          </w:p>
        </w:tc>
        <w:tc>
          <w:tcPr>
            <w:tcW w:w="5400" w:type="dxa"/>
            <w:gridSpan w:val="2"/>
            <w:tcBorders>
              <w:top w:val="nil"/>
              <w:left w:val="nil"/>
              <w:bottom w:val="single" w:sz="6" w:space="0" w:color="auto"/>
            </w:tcBorders>
          </w:tcPr>
          <w:p w:rsidR="00DC2FDB" w:rsidRPr="00DC2FDB" w:rsidRDefault="00DC2FDB" w:rsidP="00DC2FDB">
            <w:pPr>
              <w:tabs>
                <w:tab w:val="right" w:pos="5162"/>
              </w:tabs>
              <w:rPr>
                <w:sz w:val="22"/>
                <w:szCs w:val="20"/>
              </w:rPr>
            </w:pPr>
            <w:r w:rsidRPr="00DC2FDB">
              <w:rPr>
                <w:sz w:val="22"/>
                <w:szCs w:val="20"/>
              </w:rPr>
              <w:fldChar w:fldCharType="begin">
                <w:ffData>
                  <w:name w:val="Check9"/>
                  <w:enabled/>
                  <w:calcOnExit w:val="0"/>
                  <w:checkBox>
                    <w:sizeAuto/>
                    <w:default w:val="0"/>
                  </w:checkBox>
                </w:ffData>
              </w:fldChar>
            </w:r>
            <w:bookmarkStart w:id="9" w:name="Check9"/>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9"/>
            <w:r w:rsidRPr="00DC2FDB">
              <w:rPr>
                <w:sz w:val="22"/>
                <w:szCs w:val="20"/>
              </w:rPr>
              <w:t xml:space="preserve"> Other</w:t>
            </w:r>
            <w:r>
              <w:rPr>
                <w:sz w:val="22"/>
                <w:szCs w:val="20"/>
              </w:rPr>
              <w:t>:</w:t>
            </w:r>
            <w:r>
              <w:rPr>
                <w:sz w:val="22"/>
                <w:szCs w:val="20"/>
                <w:u w:val="single"/>
              </w:rPr>
              <w:tab/>
            </w:r>
            <w:r>
              <w:rPr>
                <w:sz w:val="22"/>
                <w:szCs w:val="20"/>
              </w:rPr>
              <w:t xml:space="preserve"> </w:t>
            </w:r>
          </w:p>
        </w:tc>
      </w:tr>
      <w:tr w:rsidR="00C5208A" w:rsidRPr="00DC2FDB" w:rsidTr="00DC2FDB">
        <w:trPr>
          <w:jc w:val="center"/>
        </w:trPr>
        <w:tc>
          <w:tcPr>
            <w:tcW w:w="10800" w:type="dxa"/>
            <w:gridSpan w:val="4"/>
            <w:tcBorders>
              <w:top w:val="single" w:sz="6" w:space="0" w:color="auto"/>
            </w:tcBorders>
          </w:tcPr>
          <w:p w:rsidR="00C5208A" w:rsidRPr="00DC2FDB" w:rsidRDefault="00C5208A" w:rsidP="00DC2FDB">
            <w:pPr>
              <w:rPr>
                <w:sz w:val="22"/>
                <w:szCs w:val="20"/>
              </w:rPr>
            </w:pPr>
            <w:r w:rsidRPr="00DC2FDB">
              <w:rPr>
                <w:sz w:val="22"/>
                <w:szCs w:val="20"/>
              </w:rPr>
              <w:t>Note:  If “Other” is indicated, you do not qualify for this PBR and must apply for an applicable permit.</w:t>
            </w:r>
          </w:p>
        </w:tc>
      </w:tr>
      <w:tr w:rsidR="009C6170" w:rsidRPr="00DC2FDB" w:rsidTr="00DC2FDB">
        <w:trPr>
          <w:jc w:val="center"/>
        </w:trPr>
        <w:tc>
          <w:tcPr>
            <w:tcW w:w="9129" w:type="dxa"/>
            <w:gridSpan w:val="3"/>
          </w:tcPr>
          <w:p w:rsidR="009C6170" w:rsidRPr="00DC2FDB" w:rsidRDefault="009C6170" w:rsidP="00177880">
            <w:pPr>
              <w:numPr>
                <w:ilvl w:val="0"/>
                <w:numId w:val="15"/>
              </w:numPr>
              <w:tabs>
                <w:tab w:val="left" w:pos="547"/>
              </w:tabs>
              <w:rPr>
                <w:sz w:val="22"/>
                <w:szCs w:val="20"/>
              </w:rPr>
            </w:pPr>
            <w:r w:rsidRPr="00DC2FDB">
              <w:rPr>
                <w:sz w:val="22"/>
                <w:szCs w:val="20"/>
              </w:rPr>
              <w:t>If sand is handled pneumatically, is the conveying air vented to the atmosphere through a fabric filter?</w:t>
            </w:r>
          </w:p>
        </w:tc>
        <w:tc>
          <w:tcPr>
            <w:tcW w:w="1671" w:type="dxa"/>
          </w:tcPr>
          <w:p w:rsidR="009C6170" w:rsidRPr="00DC2FDB" w:rsidRDefault="00682E20" w:rsidP="00177880">
            <w:pPr>
              <w:rPr>
                <w:sz w:val="22"/>
                <w:szCs w:val="20"/>
              </w:rPr>
            </w:pPr>
            <w:r w:rsidRPr="00DC2FDB">
              <w:rPr>
                <w:sz w:val="22"/>
                <w:szCs w:val="20"/>
              </w:rPr>
              <w:fldChar w:fldCharType="begin">
                <w:ffData>
                  <w:name w:val="Check10"/>
                  <w:enabled/>
                  <w:calcOnExit w:val="0"/>
                  <w:checkBox>
                    <w:sizeAuto/>
                    <w:default w:val="0"/>
                  </w:checkBox>
                </w:ffData>
              </w:fldChar>
            </w:r>
            <w:bookmarkStart w:id="10" w:name="Check10"/>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10"/>
            <w:r w:rsidRPr="00DC2FDB">
              <w:rPr>
                <w:sz w:val="22"/>
                <w:szCs w:val="20"/>
              </w:rPr>
              <w:t xml:space="preserve"> YES </w:t>
            </w:r>
            <w:r w:rsidRPr="00DC2FDB">
              <w:rPr>
                <w:sz w:val="22"/>
                <w:szCs w:val="20"/>
              </w:rPr>
              <w:fldChar w:fldCharType="begin">
                <w:ffData>
                  <w:name w:val="Check11"/>
                  <w:enabled/>
                  <w:calcOnExit w:val="0"/>
                  <w:checkBox>
                    <w:sizeAuto/>
                    <w:default w:val="0"/>
                  </w:checkBox>
                </w:ffData>
              </w:fldChar>
            </w:r>
            <w:bookmarkStart w:id="11" w:name="Check11"/>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11"/>
            <w:r w:rsidRPr="00DC2FDB">
              <w:rPr>
                <w:sz w:val="22"/>
                <w:szCs w:val="20"/>
              </w:rPr>
              <w:t xml:space="preserve"> NO</w:t>
            </w:r>
          </w:p>
        </w:tc>
      </w:tr>
      <w:tr w:rsidR="009C6170" w:rsidRPr="00DC2FDB" w:rsidTr="00DC2FDB">
        <w:trPr>
          <w:jc w:val="center"/>
        </w:trPr>
        <w:tc>
          <w:tcPr>
            <w:tcW w:w="9129" w:type="dxa"/>
            <w:gridSpan w:val="3"/>
            <w:tcBorders>
              <w:bottom w:val="single" w:sz="6" w:space="0" w:color="auto"/>
            </w:tcBorders>
          </w:tcPr>
          <w:p w:rsidR="009C6170" w:rsidRPr="00DC2FDB" w:rsidRDefault="009C6170" w:rsidP="00177880">
            <w:pPr>
              <w:numPr>
                <w:ilvl w:val="0"/>
                <w:numId w:val="15"/>
              </w:numPr>
              <w:tabs>
                <w:tab w:val="left" w:pos="547"/>
              </w:tabs>
              <w:rPr>
                <w:sz w:val="22"/>
                <w:szCs w:val="20"/>
              </w:rPr>
            </w:pPr>
            <w:r w:rsidRPr="00DC2FDB">
              <w:rPr>
                <w:sz w:val="22"/>
                <w:szCs w:val="20"/>
              </w:rPr>
              <w:t>If handled pneumatically, is the fabric filter equipped with a mechanical cleaning device or automatic air cleaning device?</w:t>
            </w:r>
          </w:p>
        </w:tc>
        <w:tc>
          <w:tcPr>
            <w:tcW w:w="1671" w:type="dxa"/>
            <w:tcBorders>
              <w:bottom w:val="single" w:sz="6" w:space="0" w:color="auto"/>
            </w:tcBorders>
          </w:tcPr>
          <w:p w:rsidR="009C6170" w:rsidRPr="00DC2FDB" w:rsidRDefault="00682E20" w:rsidP="00177880">
            <w:pPr>
              <w:rPr>
                <w:sz w:val="22"/>
                <w:szCs w:val="20"/>
              </w:rPr>
            </w:pPr>
            <w:r w:rsidRPr="00DC2FDB">
              <w:rPr>
                <w:sz w:val="22"/>
                <w:szCs w:val="20"/>
              </w:rPr>
              <w:fldChar w:fldCharType="begin">
                <w:ffData>
                  <w:name w:val="Check10"/>
                  <w:enabled/>
                  <w:calcOnExit w:val="0"/>
                  <w:checkBox>
                    <w:sizeAuto/>
                    <w:default w:val="0"/>
                  </w:checkBox>
                </w:ffData>
              </w:fldChar>
            </w:r>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r w:rsidRPr="00DC2FDB">
              <w:rPr>
                <w:sz w:val="22"/>
                <w:szCs w:val="20"/>
              </w:rPr>
              <w:t xml:space="preserve"> YES </w:t>
            </w:r>
            <w:r w:rsidRPr="00DC2FDB">
              <w:rPr>
                <w:sz w:val="22"/>
                <w:szCs w:val="20"/>
              </w:rPr>
              <w:fldChar w:fldCharType="begin">
                <w:ffData>
                  <w:name w:val="Check11"/>
                  <w:enabled/>
                  <w:calcOnExit w:val="0"/>
                  <w:checkBox>
                    <w:sizeAuto/>
                    <w:default w:val="0"/>
                  </w:checkBox>
                </w:ffData>
              </w:fldChar>
            </w:r>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r w:rsidRPr="00DC2FDB">
              <w:rPr>
                <w:sz w:val="22"/>
                <w:szCs w:val="20"/>
              </w:rPr>
              <w:t xml:space="preserve"> NO</w:t>
            </w:r>
          </w:p>
        </w:tc>
      </w:tr>
      <w:tr w:rsidR="00076FB3" w:rsidRPr="00DC2FDB" w:rsidTr="00DC2FDB">
        <w:trPr>
          <w:jc w:val="center"/>
        </w:trPr>
        <w:tc>
          <w:tcPr>
            <w:tcW w:w="10800" w:type="dxa"/>
            <w:gridSpan w:val="4"/>
            <w:tcBorders>
              <w:top w:val="single" w:sz="6" w:space="0" w:color="auto"/>
              <w:bottom w:val="nil"/>
            </w:tcBorders>
          </w:tcPr>
          <w:p w:rsidR="001E4AD9" w:rsidRPr="00DC2FDB" w:rsidRDefault="001E4AD9" w:rsidP="00DC2FDB">
            <w:pPr>
              <w:rPr>
                <w:sz w:val="22"/>
              </w:rPr>
            </w:pPr>
            <w:r w:rsidRPr="00DC2FDB">
              <w:rPr>
                <w:sz w:val="22"/>
                <w:szCs w:val="20"/>
              </w:rPr>
              <w:t>Check the appropriate box for the type of cleaning process</w:t>
            </w:r>
            <w:r w:rsidR="00C5208A" w:rsidRPr="00DC2FDB">
              <w:rPr>
                <w:sz w:val="22"/>
                <w:szCs w:val="20"/>
              </w:rPr>
              <w:t>:</w:t>
            </w:r>
          </w:p>
        </w:tc>
      </w:tr>
      <w:tr w:rsidR="00DC2FDB" w:rsidRPr="00DC2FDB" w:rsidTr="00DC2FDB">
        <w:trPr>
          <w:jc w:val="center"/>
        </w:trPr>
        <w:tc>
          <w:tcPr>
            <w:tcW w:w="2700" w:type="dxa"/>
            <w:tcBorders>
              <w:top w:val="nil"/>
              <w:bottom w:val="single" w:sz="6" w:space="0" w:color="auto"/>
              <w:right w:val="nil"/>
            </w:tcBorders>
          </w:tcPr>
          <w:p w:rsidR="00DC2FDB" w:rsidRPr="00DC2FDB" w:rsidRDefault="00DC2FDB" w:rsidP="00DC2FDB">
            <w:pPr>
              <w:rPr>
                <w:sz w:val="22"/>
                <w:szCs w:val="20"/>
              </w:rPr>
            </w:pPr>
            <w:r w:rsidRPr="00DC2FDB">
              <w:rPr>
                <w:sz w:val="22"/>
                <w:szCs w:val="20"/>
              </w:rPr>
              <w:fldChar w:fldCharType="begin">
                <w:ffData>
                  <w:name w:val="Check12"/>
                  <w:enabled/>
                  <w:calcOnExit w:val="0"/>
                  <w:checkBox>
                    <w:sizeAuto/>
                    <w:default w:val="0"/>
                  </w:checkBox>
                </w:ffData>
              </w:fldChar>
            </w:r>
            <w:bookmarkStart w:id="12" w:name="Check12"/>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12"/>
            <w:r w:rsidRPr="00DC2FDB">
              <w:rPr>
                <w:sz w:val="22"/>
                <w:szCs w:val="20"/>
              </w:rPr>
              <w:t xml:space="preserve"> Mechanical</w:t>
            </w:r>
          </w:p>
        </w:tc>
        <w:tc>
          <w:tcPr>
            <w:tcW w:w="2700" w:type="dxa"/>
            <w:tcBorders>
              <w:top w:val="nil"/>
              <w:left w:val="nil"/>
              <w:bottom w:val="single" w:sz="6" w:space="0" w:color="auto"/>
              <w:right w:val="nil"/>
            </w:tcBorders>
          </w:tcPr>
          <w:p w:rsidR="00DC2FDB" w:rsidRPr="00DC2FDB" w:rsidRDefault="00DC2FDB" w:rsidP="00DC2FDB">
            <w:pPr>
              <w:rPr>
                <w:sz w:val="22"/>
                <w:szCs w:val="20"/>
              </w:rPr>
            </w:pPr>
            <w:r w:rsidRPr="00DC2FDB">
              <w:rPr>
                <w:sz w:val="22"/>
                <w:szCs w:val="20"/>
              </w:rPr>
              <w:fldChar w:fldCharType="begin">
                <w:ffData>
                  <w:name w:val="Check13"/>
                  <w:enabled/>
                  <w:calcOnExit w:val="0"/>
                  <w:checkBox>
                    <w:sizeAuto/>
                    <w:default w:val="0"/>
                  </w:checkBox>
                </w:ffData>
              </w:fldChar>
            </w:r>
            <w:bookmarkStart w:id="13" w:name="Check13"/>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13"/>
            <w:r w:rsidRPr="00DC2FDB">
              <w:rPr>
                <w:sz w:val="22"/>
                <w:szCs w:val="20"/>
              </w:rPr>
              <w:t xml:space="preserve"> Pneumatically</w:t>
            </w:r>
          </w:p>
        </w:tc>
        <w:tc>
          <w:tcPr>
            <w:tcW w:w="5400" w:type="dxa"/>
            <w:gridSpan w:val="2"/>
            <w:tcBorders>
              <w:top w:val="nil"/>
              <w:left w:val="nil"/>
              <w:bottom w:val="single" w:sz="6" w:space="0" w:color="auto"/>
            </w:tcBorders>
          </w:tcPr>
          <w:p w:rsidR="00DC2FDB" w:rsidRPr="00DC2FDB" w:rsidRDefault="00DC2FDB" w:rsidP="00DC2FDB">
            <w:pPr>
              <w:tabs>
                <w:tab w:val="right" w:pos="5219"/>
              </w:tabs>
              <w:rPr>
                <w:sz w:val="22"/>
                <w:szCs w:val="20"/>
              </w:rPr>
            </w:pPr>
            <w:r w:rsidRPr="00DC2FDB">
              <w:rPr>
                <w:sz w:val="22"/>
                <w:szCs w:val="20"/>
              </w:rPr>
              <w:fldChar w:fldCharType="begin">
                <w:ffData>
                  <w:name w:val="Check14"/>
                  <w:enabled/>
                  <w:calcOnExit w:val="0"/>
                  <w:checkBox>
                    <w:sizeAuto/>
                    <w:default w:val="0"/>
                  </w:checkBox>
                </w:ffData>
              </w:fldChar>
            </w:r>
            <w:bookmarkStart w:id="14" w:name="Check14"/>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bookmarkEnd w:id="14"/>
            <w:r w:rsidRPr="00DC2FDB">
              <w:rPr>
                <w:sz w:val="22"/>
                <w:szCs w:val="20"/>
              </w:rPr>
              <w:t xml:space="preserve"> Other</w:t>
            </w:r>
            <w:r>
              <w:rPr>
                <w:sz w:val="22"/>
                <w:szCs w:val="20"/>
              </w:rPr>
              <w:t>:</w:t>
            </w:r>
            <w:r>
              <w:rPr>
                <w:sz w:val="22"/>
                <w:szCs w:val="20"/>
                <w:u w:val="single"/>
              </w:rPr>
              <w:tab/>
            </w:r>
            <w:r>
              <w:rPr>
                <w:sz w:val="22"/>
                <w:szCs w:val="20"/>
              </w:rPr>
              <w:t xml:space="preserve"> </w:t>
            </w:r>
          </w:p>
        </w:tc>
      </w:tr>
      <w:tr w:rsidR="00C5208A" w:rsidRPr="00DC2FDB" w:rsidTr="00DC2FDB">
        <w:trPr>
          <w:jc w:val="center"/>
        </w:trPr>
        <w:tc>
          <w:tcPr>
            <w:tcW w:w="10800" w:type="dxa"/>
            <w:gridSpan w:val="4"/>
            <w:tcBorders>
              <w:top w:val="single" w:sz="6" w:space="0" w:color="auto"/>
            </w:tcBorders>
          </w:tcPr>
          <w:p w:rsidR="00C5208A" w:rsidRPr="00DC2FDB" w:rsidRDefault="00C5208A" w:rsidP="000915EE">
            <w:pPr>
              <w:rPr>
                <w:sz w:val="22"/>
                <w:szCs w:val="20"/>
              </w:rPr>
            </w:pPr>
            <w:r w:rsidRPr="00DC2FDB">
              <w:rPr>
                <w:sz w:val="22"/>
                <w:szCs w:val="20"/>
              </w:rPr>
              <w:t>Note:  If “Other” is indicated, you do not qualify for this PBR and must apply for an applicable permit.</w:t>
            </w:r>
          </w:p>
        </w:tc>
      </w:tr>
      <w:tr w:rsidR="00C5208A" w:rsidRPr="00DC2FDB" w:rsidTr="00DC2FDB">
        <w:trPr>
          <w:jc w:val="center"/>
        </w:trPr>
        <w:tc>
          <w:tcPr>
            <w:tcW w:w="10800" w:type="dxa"/>
            <w:gridSpan w:val="4"/>
          </w:tcPr>
          <w:p w:rsidR="00C5208A" w:rsidRPr="00DC2FDB" w:rsidRDefault="00C5208A" w:rsidP="00177880">
            <w:pPr>
              <w:tabs>
                <w:tab w:val="left" w:pos="547"/>
              </w:tabs>
              <w:ind w:left="547"/>
              <w:rPr>
                <w:sz w:val="22"/>
                <w:szCs w:val="20"/>
              </w:rPr>
            </w:pPr>
            <w:r w:rsidRPr="00DC2FDB">
              <w:rPr>
                <w:sz w:val="22"/>
                <w:szCs w:val="20"/>
              </w:rPr>
              <w:t>Please submit a Table 11, “Fabric Filters,” for your fabric filter(s).</w:t>
            </w:r>
          </w:p>
        </w:tc>
      </w:tr>
      <w:tr w:rsidR="009C6170" w:rsidRPr="00DC2FDB" w:rsidTr="00DC2FDB">
        <w:trPr>
          <w:jc w:val="center"/>
        </w:trPr>
        <w:tc>
          <w:tcPr>
            <w:tcW w:w="9129" w:type="dxa"/>
            <w:gridSpan w:val="3"/>
          </w:tcPr>
          <w:p w:rsidR="009C6170" w:rsidRPr="00DC2FDB" w:rsidRDefault="009C6170" w:rsidP="00177880">
            <w:pPr>
              <w:numPr>
                <w:ilvl w:val="0"/>
                <w:numId w:val="15"/>
              </w:numPr>
              <w:tabs>
                <w:tab w:val="left" w:pos="547"/>
              </w:tabs>
              <w:rPr>
                <w:sz w:val="22"/>
                <w:szCs w:val="20"/>
              </w:rPr>
            </w:pPr>
            <w:r w:rsidRPr="00DC2FDB">
              <w:rPr>
                <w:sz w:val="22"/>
                <w:szCs w:val="20"/>
              </w:rPr>
              <w:t>Based on the information provided in Table 11, is the filtering velocity below 4.0 feet per minute for a mechanical cleaning device, or 7.0 feet per minute with an automatic air cleaning device?</w:t>
            </w:r>
          </w:p>
        </w:tc>
        <w:tc>
          <w:tcPr>
            <w:tcW w:w="1671" w:type="dxa"/>
          </w:tcPr>
          <w:p w:rsidR="009C6170" w:rsidRPr="00DC2FDB" w:rsidRDefault="00682E20" w:rsidP="00177880">
            <w:pPr>
              <w:rPr>
                <w:sz w:val="22"/>
                <w:szCs w:val="20"/>
              </w:rPr>
            </w:pPr>
            <w:r w:rsidRPr="00DC2FDB">
              <w:rPr>
                <w:sz w:val="22"/>
                <w:szCs w:val="20"/>
              </w:rPr>
              <w:fldChar w:fldCharType="begin">
                <w:ffData>
                  <w:name w:val="Check10"/>
                  <w:enabled/>
                  <w:calcOnExit w:val="0"/>
                  <w:checkBox>
                    <w:sizeAuto/>
                    <w:default w:val="0"/>
                  </w:checkBox>
                </w:ffData>
              </w:fldChar>
            </w:r>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r w:rsidRPr="00DC2FDB">
              <w:rPr>
                <w:sz w:val="22"/>
                <w:szCs w:val="20"/>
              </w:rPr>
              <w:t xml:space="preserve"> YES </w:t>
            </w:r>
            <w:r w:rsidRPr="00DC2FDB">
              <w:rPr>
                <w:sz w:val="22"/>
                <w:szCs w:val="20"/>
              </w:rPr>
              <w:fldChar w:fldCharType="begin">
                <w:ffData>
                  <w:name w:val="Check11"/>
                  <w:enabled/>
                  <w:calcOnExit w:val="0"/>
                  <w:checkBox>
                    <w:sizeAuto/>
                    <w:default w:val="0"/>
                  </w:checkBox>
                </w:ffData>
              </w:fldChar>
            </w:r>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r w:rsidRPr="00DC2FDB">
              <w:rPr>
                <w:sz w:val="22"/>
                <w:szCs w:val="20"/>
              </w:rPr>
              <w:t xml:space="preserve"> NO</w:t>
            </w:r>
          </w:p>
        </w:tc>
      </w:tr>
      <w:tr w:rsidR="000915EE" w:rsidRPr="00DC2FDB" w:rsidTr="003903D0">
        <w:trPr>
          <w:jc w:val="center"/>
        </w:trPr>
        <w:tc>
          <w:tcPr>
            <w:tcW w:w="10800" w:type="dxa"/>
            <w:gridSpan w:val="4"/>
          </w:tcPr>
          <w:p w:rsidR="000915EE" w:rsidRPr="000915EE" w:rsidRDefault="0069219B" w:rsidP="000915EE">
            <w:pPr>
              <w:tabs>
                <w:tab w:val="left" w:pos="547"/>
                <w:tab w:val="right" w:pos="10605"/>
              </w:tabs>
              <w:ind w:left="547" w:hanging="547"/>
              <w:rPr>
                <w:sz w:val="22"/>
                <w:szCs w:val="20"/>
              </w:rPr>
            </w:pPr>
            <w:r>
              <w:rPr>
                <w:sz w:val="22"/>
                <w:szCs w:val="20"/>
              </w:rPr>
              <w:t>7</w:t>
            </w:r>
            <w:r w:rsidR="000915EE" w:rsidRPr="00DC2FDB">
              <w:rPr>
                <w:sz w:val="22"/>
                <w:szCs w:val="20"/>
              </w:rPr>
              <w:t>.</w:t>
            </w:r>
            <w:r w:rsidR="000915EE" w:rsidRPr="00DC2FDB">
              <w:rPr>
                <w:sz w:val="22"/>
                <w:szCs w:val="20"/>
              </w:rPr>
              <w:tab/>
              <w:t>What is the filtering velocity of your fabric filter in feet per minute?</w:t>
            </w:r>
            <w:r w:rsidR="000915EE">
              <w:rPr>
                <w:sz w:val="22"/>
                <w:szCs w:val="20"/>
                <w:u w:val="single"/>
              </w:rPr>
              <w:tab/>
            </w:r>
            <w:r w:rsidR="000915EE">
              <w:rPr>
                <w:sz w:val="22"/>
                <w:szCs w:val="20"/>
              </w:rPr>
              <w:t xml:space="preserve"> feet</w:t>
            </w:r>
            <w:r w:rsidR="00CB55C6">
              <w:rPr>
                <w:sz w:val="22"/>
                <w:szCs w:val="20"/>
              </w:rPr>
              <w:t xml:space="preserve"> per minute</w:t>
            </w:r>
          </w:p>
        </w:tc>
      </w:tr>
      <w:tr w:rsidR="00076FB3" w:rsidRPr="00DC2FDB" w:rsidTr="00DC2FDB">
        <w:trPr>
          <w:jc w:val="center"/>
        </w:trPr>
        <w:tc>
          <w:tcPr>
            <w:tcW w:w="10800" w:type="dxa"/>
            <w:gridSpan w:val="4"/>
          </w:tcPr>
          <w:p w:rsidR="001E4AD9" w:rsidRPr="00DC2FDB" w:rsidRDefault="001E4AD9" w:rsidP="000915EE">
            <w:pPr>
              <w:rPr>
                <w:sz w:val="22"/>
                <w:szCs w:val="20"/>
              </w:rPr>
            </w:pPr>
            <w:r w:rsidRPr="00DC2FDB">
              <w:rPr>
                <w:sz w:val="22"/>
                <w:szCs w:val="20"/>
              </w:rPr>
              <w:t>Example:</w:t>
            </w:r>
            <w:r w:rsidR="000053F6" w:rsidRPr="00DC2FDB">
              <w:rPr>
                <w:sz w:val="22"/>
                <w:szCs w:val="20"/>
              </w:rPr>
              <w:t xml:space="preserve">  </w:t>
            </w:r>
            <w:r w:rsidRPr="00DC2FDB">
              <w:rPr>
                <w:sz w:val="22"/>
                <w:szCs w:val="20"/>
              </w:rPr>
              <w:t>a surface area of a filter is calculated (if not known from filter manufacturer or filter specifications) by:</w:t>
            </w:r>
            <w:r w:rsidR="00FD6C89" w:rsidRPr="00DC2FDB">
              <w:rPr>
                <w:sz w:val="22"/>
                <w:szCs w:val="20"/>
              </w:rPr>
              <w:t xml:space="preserve">  </w:t>
            </w:r>
            <w:r w:rsidRPr="00DC2FDB">
              <w:rPr>
                <w:sz w:val="22"/>
                <w:szCs w:val="20"/>
              </w:rPr>
              <w:t>volume</w:t>
            </w:r>
            <w:r w:rsidR="000D313A">
              <w:rPr>
                <w:sz w:val="22"/>
                <w:szCs w:val="20"/>
              </w:rPr>
              <w:t>t</w:t>
            </w:r>
            <w:r w:rsidRPr="00DC2FDB">
              <w:rPr>
                <w:sz w:val="22"/>
                <w:szCs w:val="20"/>
              </w:rPr>
              <w:t>ric flow</w:t>
            </w:r>
            <w:r w:rsidR="00C50664" w:rsidRPr="00DC2FDB">
              <w:rPr>
                <w:sz w:val="22"/>
                <w:szCs w:val="20"/>
              </w:rPr>
              <w:t xml:space="preserve"> </w:t>
            </w:r>
            <w:r w:rsidRPr="00DC2FDB">
              <w:rPr>
                <w:sz w:val="22"/>
                <w:szCs w:val="20"/>
              </w:rPr>
              <w:t>(cfm) / 3.142(diameter of filter sock) (length of filter sock) (number of filter socks) = filtering velocity in feet/minute 2,000 cfm / 3.142(1'</w:t>
            </w:r>
            <w:proofErr w:type="gramStart"/>
            <w:r w:rsidRPr="00DC2FDB">
              <w:rPr>
                <w:sz w:val="22"/>
                <w:szCs w:val="20"/>
              </w:rPr>
              <w:t>)(</w:t>
            </w:r>
            <w:proofErr w:type="gramEnd"/>
            <w:r w:rsidRPr="00DC2FDB">
              <w:rPr>
                <w:sz w:val="22"/>
                <w:szCs w:val="20"/>
              </w:rPr>
              <w:t>10')(20) = 3.18'/minute</w:t>
            </w:r>
            <w:r w:rsidR="00A72241" w:rsidRPr="00DC2FDB">
              <w:rPr>
                <w:sz w:val="22"/>
                <w:szCs w:val="20"/>
              </w:rPr>
              <w:t>.</w:t>
            </w:r>
          </w:p>
        </w:tc>
      </w:tr>
      <w:tr w:rsidR="009C6170" w:rsidRPr="00DC2FDB" w:rsidTr="00DC2FDB">
        <w:trPr>
          <w:jc w:val="center"/>
        </w:trPr>
        <w:tc>
          <w:tcPr>
            <w:tcW w:w="9129" w:type="dxa"/>
            <w:gridSpan w:val="3"/>
          </w:tcPr>
          <w:p w:rsidR="009C6170" w:rsidRPr="00DC2FDB" w:rsidRDefault="0069219B" w:rsidP="00CB55C6">
            <w:pPr>
              <w:tabs>
                <w:tab w:val="left" w:pos="547"/>
              </w:tabs>
              <w:ind w:left="547" w:hanging="547"/>
              <w:rPr>
                <w:sz w:val="22"/>
                <w:szCs w:val="20"/>
              </w:rPr>
            </w:pPr>
            <w:r>
              <w:rPr>
                <w:sz w:val="22"/>
                <w:szCs w:val="20"/>
              </w:rPr>
              <w:t>8</w:t>
            </w:r>
            <w:r w:rsidR="00FD6C89" w:rsidRPr="00DC2FDB">
              <w:rPr>
                <w:sz w:val="22"/>
                <w:szCs w:val="20"/>
              </w:rPr>
              <w:t>.</w:t>
            </w:r>
            <w:r w:rsidR="00FD6C89" w:rsidRPr="00DC2FDB">
              <w:rPr>
                <w:sz w:val="22"/>
                <w:szCs w:val="20"/>
              </w:rPr>
              <w:tab/>
            </w:r>
            <w:r w:rsidR="009C6170" w:rsidRPr="00DC2FDB">
              <w:rPr>
                <w:sz w:val="22"/>
                <w:szCs w:val="20"/>
              </w:rPr>
              <w:t>Will all in-plant roads and vehicle work areas be watered, treated with dust</w:t>
            </w:r>
            <w:r w:rsidR="00CB55C6">
              <w:rPr>
                <w:sz w:val="22"/>
                <w:szCs w:val="20"/>
              </w:rPr>
              <w:noBreakHyphen/>
            </w:r>
            <w:r w:rsidR="009C6170" w:rsidRPr="00DC2FDB">
              <w:rPr>
                <w:sz w:val="22"/>
                <w:szCs w:val="20"/>
              </w:rPr>
              <w:t>suppressant chemicals, or paved to achieve maximum control of road or work area dust emission?</w:t>
            </w:r>
          </w:p>
        </w:tc>
        <w:tc>
          <w:tcPr>
            <w:tcW w:w="1671" w:type="dxa"/>
          </w:tcPr>
          <w:p w:rsidR="009C6170" w:rsidRPr="00DC2FDB" w:rsidRDefault="00682E20" w:rsidP="00177880">
            <w:pPr>
              <w:rPr>
                <w:sz w:val="22"/>
                <w:szCs w:val="20"/>
              </w:rPr>
            </w:pPr>
            <w:r w:rsidRPr="00DC2FDB">
              <w:rPr>
                <w:sz w:val="22"/>
                <w:szCs w:val="20"/>
              </w:rPr>
              <w:fldChar w:fldCharType="begin">
                <w:ffData>
                  <w:name w:val="Check10"/>
                  <w:enabled/>
                  <w:calcOnExit w:val="0"/>
                  <w:checkBox>
                    <w:sizeAuto/>
                    <w:default w:val="0"/>
                  </w:checkBox>
                </w:ffData>
              </w:fldChar>
            </w:r>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r w:rsidRPr="00DC2FDB">
              <w:rPr>
                <w:sz w:val="22"/>
                <w:szCs w:val="20"/>
              </w:rPr>
              <w:t xml:space="preserve"> YES </w:t>
            </w:r>
            <w:r w:rsidRPr="00DC2FDB">
              <w:rPr>
                <w:sz w:val="22"/>
                <w:szCs w:val="20"/>
              </w:rPr>
              <w:fldChar w:fldCharType="begin">
                <w:ffData>
                  <w:name w:val="Check11"/>
                  <w:enabled/>
                  <w:calcOnExit w:val="0"/>
                  <w:checkBox>
                    <w:sizeAuto/>
                    <w:default w:val="0"/>
                  </w:checkBox>
                </w:ffData>
              </w:fldChar>
            </w:r>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r w:rsidRPr="00DC2FDB">
              <w:rPr>
                <w:sz w:val="22"/>
                <w:szCs w:val="20"/>
              </w:rPr>
              <w:t xml:space="preserve"> NO</w:t>
            </w:r>
          </w:p>
        </w:tc>
      </w:tr>
    </w:tbl>
    <w:p w:rsidR="000915EE" w:rsidRPr="00DC2FDB" w:rsidRDefault="000915EE" w:rsidP="000915EE">
      <w:pPr>
        <w:pStyle w:val="Heading1"/>
      </w:pPr>
      <w:r>
        <w:br w:type="page"/>
      </w:r>
      <w:r w:rsidRPr="00DC2FDB">
        <w:lastRenderedPageBreak/>
        <w:t>Title 30 Texas Administrative Code § 106.145</w:t>
      </w:r>
    </w:p>
    <w:p w:rsidR="000915EE" w:rsidRPr="00DC2FDB" w:rsidRDefault="000915EE" w:rsidP="000915EE">
      <w:pPr>
        <w:pStyle w:val="Heading1"/>
      </w:pPr>
      <w:r w:rsidRPr="00DC2FDB">
        <w:t>Permit By Rule (PBR) Checklist</w:t>
      </w:r>
    </w:p>
    <w:p w:rsidR="000915EE" w:rsidRPr="00DC2FDB" w:rsidRDefault="000915EE" w:rsidP="00AD012D">
      <w:pPr>
        <w:pStyle w:val="Heading1"/>
        <w:spacing w:after="360"/>
      </w:pPr>
      <w:r w:rsidRPr="00DC2FDB">
        <w:t>Bulk Sand Handling Facility</w:t>
      </w:r>
    </w:p>
    <w:p w:rsidR="000915EE" w:rsidRDefault="000915EE"/>
    <w:tbl>
      <w:tblPr>
        <w:tblW w:w="10800" w:type="dxa"/>
        <w:jc w:val="center"/>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Description w:val="Table"/>
      </w:tblPr>
      <w:tblGrid>
        <w:gridCol w:w="9129"/>
        <w:gridCol w:w="1671"/>
      </w:tblGrid>
      <w:tr w:rsidR="00AD012D" w:rsidRPr="00DC2FDB" w:rsidTr="00AD012D">
        <w:trPr>
          <w:jc w:val="center"/>
        </w:trPr>
        <w:tc>
          <w:tcPr>
            <w:tcW w:w="10800" w:type="dxa"/>
            <w:gridSpan w:val="2"/>
            <w:tcBorders>
              <w:top w:val="double" w:sz="6" w:space="0" w:color="000000"/>
              <w:bottom w:val="single" w:sz="6" w:space="0" w:color="auto"/>
            </w:tcBorders>
            <w:shd w:val="pct10" w:color="auto" w:fill="auto"/>
          </w:tcPr>
          <w:p w:rsidR="00AD012D" w:rsidRPr="00DC2FDB" w:rsidRDefault="002F3AF6" w:rsidP="00177880">
            <w:pPr>
              <w:rPr>
                <w:sz w:val="22"/>
                <w:szCs w:val="20"/>
              </w:rPr>
            </w:pPr>
            <w:r w:rsidRPr="00DC2FDB">
              <w:rPr>
                <w:b/>
                <w:bCs/>
                <w:sz w:val="22"/>
                <w:szCs w:val="20"/>
              </w:rPr>
              <w:t>C</w:t>
            </w:r>
            <w:r>
              <w:rPr>
                <w:b/>
                <w:bCs/>
                <w:sz w:val="22"/>
                <w:szCs w:val="20"/>
              </w:rPr>
              <w:t>heck the most appropriate answer</w:t>
            </w:r>
          </w:p>
        </w:tc>
      </w:tr>
      <w:tr w:rsidR="00AD012D" w:rsidRPr="00DC2FDB" w:rsidTr="00AD012D">
        <w:trPr>
          <w:jc w:val="center"/>
        </w:trPr>
        <w:tc>
          <w:tcPr>
            <w:tcW w:w="9129" w:type="dxa"/>
            <w:tcBorders>
              <w:top w:val="single" w:sz="6" w:space="0" w:color="auto"/>
            </w:tcBorders>
          </w:tcPr>
          <w:p w:rsidR="00AD012D" w:rsidRPr="00DC2FDB" w:rsidRDefault="00DD07CF" w:rsidP="00AD012D">
            <w:pPr>
              <w:tabs>
                <w:tab w:val="left" w:pos="547"/>
              </w:tabs>
              <w:ind w:left="547" w:hanging="547"/>
              <w:rPr>
                <w:sz w:val="22"/>
                <w:szCs w:val="20"/>
              </w:rPr>
            </w:pPr>
            <w:r>
              <w:rPr>
                <w:sz w:val="22"/>
                <w:szCs w:val="20"/>
              </w:rPr>
              <w:t>9</w:t>
            </w:r>
            <w:r w:rsidR="00AD012D">
              <w:rPr>
                <w:sz w:val="22"/>
                <w:szCs w:val="20"/>
              </w:rPr>
              <w:t>.</w:t>
            </w:r>
            <w:r w:rsidR="00AD012D">
              <w:rPr>
                <w:sz w:val="22"/>
                <w:szCs w:val="20"/>
              </w:rPr>
              <w:tab/>
            </w:r>
            <w:r w:rsidR="00AD012D" w:rsidRPr="00DC2FDB">
              <w:rPr>
                <w:sz w:val="22"/>
                <w:szCs w:val="20"/>
              </w:rPr>
              <w:t>Is each facility</w:t>
            </w:r>
            <w:r w:rsidR="00AD012D">
              <w:rPr>
                <w:sz w:val="22"/>
                <w:szCs w:val="20"/>
              </w:rPr>
              <w:t>’</w:t>
            </w:r>
            <w:r w:rsidR="00AD012D" w:rsidRPr="00DC2FDB">
              <w:rPr>
                <w:sz w:val="22"/>
                <w:szCs w:val="20"/>
              </w:rPr>
              <w:t>s emission sources (including all equipment and stockpiles) located at least 300 feet from any recreational area, residence, or other structure not occupied or used solely by the owner or operator of the facilities?</w:t>
            </w:r>
          </w:p>
        </w:tc>
        <w:tc>
          <w:tcPr>
            <w:tcW w:w="1671" w:type="dxa"/>
            <w:tcBorders>
              <w:top w:val="single" w:sz="6" w:space="0" w:color="auto"/>
            </w:tcBorders>
          </w:tcPr>
          <w:p w:rsidR="00AD012D" w:rsidRPr="00DC2FDB" w:rsidRDefault="00AD012D" w:rsidP="00177880">
            <w:pPr>
              <w:rPr>
                <w:sz w:val="22"/>
                <w:szCs w:val="20"/>
              </w:rPr>
            </w:pPr>
            <w:r w:rsidRPr="00DC2FDB">
              <w:rPr>
                <w:sz w:val="22"/>
                <w:szCs w:val="20"/>
              </w:rPr>
              <w:fldChar w:fldCharType="begin">
                <w:ffData>
                  <w:name w:val="Check10"/>
                  <w:enabled/>
                  <w:calcOnExit w:val="0"/>
                  <w:checkBox>
                    <w:sizeAuto/>
                    <w:default w:val="0"/>
                  </w:checkBox>
                </w:ffData>
              </w:fldChar>
            </w:r>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r w:rsidRPr="00DC2FDB">
              <w:rPr>
                <w:sz w:val="22"/>
                <w:szCs w:val="20"/>
              </w:rPr>
              <w:t xml:space="preserve"> YES </w:t>
            </w:r>
            <w:r w:rsidRPr="00DC2FDB">
              <w:rPr>
                <w:sz w:val="22"/>
                <w:szCs w:val="20"/>
              </w:rPr>
              <w:fldChar w:fldCharType="begin">
                <w:ffData>
                  <w:name w:val="Check11"/>
                  <w:enabled/>
                  <w:calcOnExit w:val="0"/>
                  <w:checkBox>
                    <w:sizeAuto/>
                    <w:default w:val="0"/>
                  </w:checkBox>
                </w:ffData>
              </w:fldChar>
            </w:r>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r w:rsidRPr="00DC2FDB">
              <w:rPr>
                <w:sz w:val="22"/>
                <w:szCs w:val="20"/>
              </w:rPr>
              <w:t xml:space="preserve"> NO</w:t>
            </w:r>
          </w:p>
        </w:tc>
      </w:tr>
      <w:tr w:rsidR="00AD012D" w:rsidRPr="00DC2FDB" w:rsidTr="00224EEE">
        <w:trPr>
          <w:jc w:val="center"/>
        </w:trPr>
        <w:tc>
          <w:tcPr>
            <w:tcW w:w="10800" w:type="dxa"/>
            <w:gridSpan w:val="2"/>
          </w:tcPr>
          <w:p w:rsidR="00AD012D" w:rsidRPr="00DC2FDB" w:rsidRDefault="00AD012D" w:rsidP="00177880">
            <w:pPr>
              <w:rPr>
                <w:sz w:val="22"/>
                <w:szCs w:val="20"/>
              </w:rPr>
            </w:pPr>
            <w:r w:rsidRPr="00DC2FDB">
              <w:rPr>
                <w:sz w:val="22"/>
                <w:szCs w:val="20"/>
              </w:rPr>
              <w:t>Note:  Submit a scaled map with your Form PI-7, “Registration for Permits By Rule,” showing your facility and emission sources, your property boundaries, and the offsite receptors identified above, and include the direction and distance of your facility.</w:t>
            </w:r>
          </w:p>
        </w:tc>
      </w:tr>
      <w:tr w:rsidR="009C6170" w:rsidRPr="00DC2FDB" w:rsidTr="00DC2FDB">
        <w:trPr>
          <w:jc w:val="center"/>
        </w:trPr>
        <w:tc>
          <w:tcPr>
            <w:tcW w:w="9129" w:type="dxa"/>
          </w:tcPr>
          <w:p w:rsidR="009C6170" w:rsidRPr="00DC2FDB" w:rsidRDefault="00173DEA" w:rsidP="00DD07CF">
            <w:pPr>
              <w:tabs>
                <w:tab w:val="left" w:pos="547"/>
              </w:tabs>
              <w:ind w:left="547" w:hanging="547"/>
              <w:rPr>
                <w:sz w:val="22"/>
                <w:szCs w:val="20"/>
              </w:rPr>
            </w:pPr>
            <w:r w:rsidRPr="00DC2FDB">
              <w:rPr>
                <w:sz w:val="22"/>
                <w:szCs w:val="20"/>
              </w:rPr>
              <w:t>1</w:t>
            </w:r>
            <w:r w:rsidR="00DD07CF">
              <w:rPr>
                <w:sz w:val="22"/>
                <w:szCs w:val="20"/>
              </w:rPr>
              <w:t>0</w:t>
            </w:r>
            <w:r w:rsidRPr="00DC2FDB">
              <w:rPr>
                <w:sz w:val="22"/>
                <w:szCs w:val="20"/>
              </w:rPr>
              <w:t>.</w:t>
            </w:r>
            <w:r w:rsidRPr="00DC2FDB">
              <w:rPr>
                <w:sz w:val="22"/>
                <w:szCs w:val="20"/>
              </w:rPr>
              <w:tab/>
            </w:r>
            <w:r w:rsidR="009C6170" w:rsidRPr="00DC2FDB">
              <w:rPr>
                <w:sz w:val="22"/>
                <w:szCs w:val="20"/>
              </w:rPr>
              <w:t>Is a Form PI-7 completed and enclosed?</w:t>
            </w:r>
          </w:p>
        </w:tc>
        <w:tc>
          <w:tcPr>
            <w:tcW w:w="1671" w:type="dxa"/>
          </w:tcPr>
          <w:p w:rsidR="009C6170" w:rsidRPr="00DC2FDB" w:rsidRDefault="00682E20" w:rsidP="00177880">
            <w:pPr>
              <w:rPr>
                <w:sz w:val="22"/>
                <w:szCs w:val="20"/>
              </w:rPr>
            </w:pPr>
            <w:r w:rsidRPr="00DC2FDB">
              <w:rPr>
                <w:sz w:val="22"/>
                <w:szCs w:val="20"/>
              </w:rPr>
              <w:fldChar w:fldCharType="begin">
                <w:ffData>
                  <w:name w:val="Check10"/>
                  <w:enabled/>
                  <w:calcOnExit w:val="0"/>
                  <w:checkBox>
                    <w:sizeAuto/>
                    <w:default w:val="0"/>
                  </w:checkBox>
                </w:ffData>
              </w:fldChar>
            </w:r>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r w:rsidRPr="00DC2FDB">
              <w:rPr>
                <w:sz w:val="22"/>
                <w:szCs w:val="20"/>
              </w:rPr>
              <w:t xml:space="preserve"> YES </w:t>
            </w:r>
            <w:r w:rsidRPr="00DC2FDB">
              <w:rPr>
                <w:sz w:val="22"/>
                <w:szCs w:val="20"/>
              </w:rPr>
              <w:fldChar w:fldCharType="begin">
                <w:ffData>
                  <w:name w:val="Check11"/>
                  <w:enabled/>
                  <w:calcOnExit w:val="0"/>
                  <w:checkBox>
                    <w:sizeAuto/>
                    <w:default w:val="0"/>
                  </w:checkBox>
                </w:ffData>
              </w:fldChar>
            </w:r>
            <w:r w:rsidRPr="00DC2FDB">
              <w:rPr>
                <w:sz w:val="22"/>
                <w:szCs w:val="20"/>
              </w:rPr>
              <w:instrText xml:space="preserve"> FORMCHECKBOX </w:instrText>
            </w:r>
            <w:r w:rsidR="00CF45ED">
              <w:rPr>
                <w:sz w:val="22"/>
                <w:szCs w:val="20"/>
              </w:rPr>
            </w:r>
            <w:r w:rsidR="00CF45ED">
              <w:rPr>
                <w:sz w:val="22"/>
                <w:szCs w:val="20"/>
              </w:rPr>
              <w:fldChar w:fldCharType="separate"/>
            </w:r>
            <w:r w:rsidRPr="00DC2FDB">
              <w:rPr>
                <w:sz w:val="22"/>
                <w:szCs w:val="20"/>
              </w:rPr>
              <w:fldChar w:fldCharType="end"/>
            </w:r>
            <w:r w:rsidRPr="00DC2FDB">
              <w:rPr>
                <w:sz w:val="22"/>
                <w:szCs w:val="20"/>
              </w:rPr>
              <w:t xml:space="preserve"> NO</w:t>
            </w:r>
          </w:p>
        </w:tc>
      </w:tr>
      <w:tr w:rsidR="00443439" w:rsidRPr="00DC2FDB" w:rsidTr="002F3AF6">
        <w:trPr>
          <w:jc w:val="center"/>
        </w:trPr>
        <w:tc>
          <w:tcPr>
            <w:tcW w:w="10800" w:type="dxa"/>
            <w:gridSpan w:val="2"/>
            <w:tcBorders>
              <w:bottom w:val="single" w:sz="6" w:space="0" w:color="auto"/>
            </w:tcBorders>
          </w:tcPr>
          <w:p w:rsidR="00443439" w:rsidRPr="00DC2FDB" w:rsidRDefault="00443439" w:rsidP="00AD012D">
            <w:pPr>
              <w:rPr>
                <w:sz w:val="22"/>
                <w:szCs w:val="20"/>
              </w:rPr>
            </w:pPr>
            <w:r w:rsidRPr="00DC2FDB">
              <w:rPr>
                <w:sz w:val="22"/>
                <w:szCs w:val="20"/>
              </w:rPr>
              <w:t>Note:  The PBR requires registration, which includes submittal of all paperwork demonstrating that all requirements are met before construction can begin.</w:t>
            </w:r>
          </w:p>
        </w:tc>
      </w:tr>
      <w:tr w:rsidR="00AD012D" w:rsidRPr="002F3AF6" w:rsidTr="002F3AF6">
        <w:trPr>
          <w:jc w:val="center"/>
        </w:trPr>
        <w:tc>
          <w:tcPr>
            <w:tcW w:w="10800" w:type="dxa"/>
            <w:gridSpan w:val="2"/>
            <w:tcBorders>
              <w:top w:val="single" w:sz="6" w:space="0" w:color="auto"/>
              <w:bottom w:val="single" w:sz="6" w:space="0" w:color="auto"/>
            </w:tcBorders>
            <w:shd w:val="pct10" w:color="auto" w:fill="auto"/>
          </w:tcPr>
          <w:p w:rsidR="00AD012D" w:rsidRPr="002F3AF6" w:rsidRDefault="002F3AF6" w:rsidP="00AD012D">
            <w:pPr>
              <w:rPr>
                <w:b/>
                <w:sz w:val="22"/>
                <w:szCs w:val="20"/>
              </w:rPr>
            </w:pPr>
            <w:r>
              <w:rPr>
                <w:b/>
                <w:sz w:val="22"/>
                <w:szCs w:val="20"/>
              </w:rPr>
              <w:t>Additional Information</w:t>
            </w:r>
          </w:p>
        </w:tc>
      </w:tr>
      <w:tr w:rsidR="00AD012D" w:rsidRPr="00DC2FDB" w:rsidTr="002F3AF6">
        <w:trPr>
          <w:jc w:val="center"/>
        </w:trPr>
        <w:tc>
          <w:tcPr>
            <w:tcW w:w="10800" w:type="dxa"/>
            <w:gridSpan w:val="2"/>
            <w:tcBorders>
              <w:top w:val="single" w:sz="6" w:space="0" w:color="auto"/>
            </w:tcBorders>
          </w:tcPr>
          <w:p w:rsidR="00AD012D" w:rsidRPr="00DC2FDB" w:rsidRDefault="00AD012D" w:rsidP="00AD012D">
            <w:pPr>
              <w:rPr>
                <w:sz w:val="22"/>
                <w:szCs w:val="20"/>
              </w:rPr>
            </w:pPr>
            <w:r w:rsidRPr="00AD012D">
              <w:rPr>
                <w:b/>
                <w:bCs/>
                <w:sz w:val="22"/>
                <w:szCs w:val="22"/>
              </w:rPr>
              <w:t>Recommended Calculation Methods</w:t>
            </w:r>
            <w:r w:rsidRPr="00AD012D">
              <w:rPr>
                <w:sz w:val="22"/>
                <w:szCs w:val="22"/>
              </w:rPr>
              <w:t xml:space="preserve">:  For assistance in calculating particulate matter emissions, consult the U.S. Environmental Protection Agency’s Document AP-42, “Compilation of Air Pollutant Emission Factors.” Although there is no technical guidance document specifically for Bulk Sand Handling, general guidance can be found in the </w:t>
            </w:r>
            <w:r w:rsidRPr="00AD012D">
              <w:rPr>
                <w:i/>
                <w:iCs/>
                <w:sz w:val="22"/>
                <w:szCs w:val="22"/>
              </w:rPr>
              <w:t>TCEQ Mechanical Source Technical Guidance Packages</w:t>
            </w:r>
            <w:r w:rsidRPr="00AD012D">
              <w:rPr>
                <w:sz w:val="22"/>
                <w:szCs w:val="22"/>
              </w:rPr>
              <w:t xml:space="preserve"> located on the Air Permits Division Web page at, </w:t>
            </w:r>
            <w:hyperlink r:id="rId10" w:history="1">
              <w:r w:rsidRPr="00AD012D">
                <w:rPr>
                  <w:rStyle w:val="Hyperlink"/>
                  <w:sz w:val="22"/>
                  <w:szCs w:val="22"/>
                  <w:u w:val="none"/>
                </w:rPr>
                <w:t>www.tceq.texas.gov/nav/permits/air_permits.html</w:t>
              </w:r>
            </w:hyperlink>
            <w:r w:rsidRPr="00AD012D">
              <w:rPr>
                <w:sz w:val="22"/>
                <w:szCs w:val="22"/>
              </w:rPr>
              <w:t xml:space="preserve"> for particulate matter (PM</w:t>
            </w:r>
            <w:r w:rsidRPr="00AD012D">
              <w:rPr>
                <w:sz w:val="22"/>
                <w:szCs w:val="22"/>
                <w:vertAlign w:val="subscript"/>
              </w:rPr>
              <w:t>10</w:t>
            </w:r>
            <w:r w:rsidRPr="00AD012D">
              <w:rPr>
                <w:sz w:val="22"/>
                <w:szCs w:val="22"/>
              </w:rPr>
              <w:t>) sources.</w:t>
            </w:r>
          </w:p>
        </w:tc>
      </w:tr>
      <w:tr w:rsidR="00AD012D" w:rsidRPr="00DC2FDB" w:rsidTr="00DC2FDB">
        <w:trPr>
          <w:jc w:val="center"/>
        </w:trPr>
        <w:tc>
          <w:tcPr>
            <w:tcW w:w="10800" w:type="dxa"/>
            <w:gridSpan w:val="2"/>
          </w:tcPr>
          <w:p w:rsidR="00AD012D" w:rsidRPr="00AD012D" w:rsidRDefault="002F3AF6" w:rsidP="00AD012D">
            <w:pPr>
              <w:rPr>
                <w:b/>
                <w:bCs/>
                <w:sz w:val="22"/>
                <w:szCs w:val="22"/>
              </w:rPr>
            </w:pPr>
            <w:r w:rsidRPr="002F3AF6">
              <w:rPr>
                <w:b/>
                <w:bCs/>
                <w:sz w:val="22"/>
                <w:szCs w:val="20"/>
              </w:rPr>
              <w:t>Recordkeeping</w:t>
            </w:r>
            <w:r w:rsidRPr="00DC2FDB">
              <w:rPr>
                <w:sz w:val="22"/>
                <w:szCs w:val="20"/>
              </w:rPr>
              <w:t>:  Beginning January 1, 2002, the permit holder must maintain all records and the records must be available upon request for five years. These records must support a compliance demonstrated for any consecutive 12-month period. The recordkeeping may be based upon one-time calculations, monitoring devices, data sets, and event recording or periodic calculations based upon actual production.</w:t>
            </w:r>
          </w:p>
        </w:tc>
      </w:tr>
    </w:tbl>
    <w:p w:rsidR="001E4AD9" w:rsidRPr="00DC2FDB" w:rsidRDefault="001E4AD9" w:rsidP="002F3AF6">
      <w:pPr>
        <w:rPr>
          <w:sz w:val="22"/>
        </w:rPr>
      </w:pPr>
    </w:p>
    <w:sectPr w:rsidR="001E4AD9" w:rsidRPr="00DC2FDB" w:rsidSect="00177880">
      <w:headerReference w:type="default" r:id="rId11"/>
      <w:footerReference w:type="default" r:id="rId12"/>
      <w:footerReference w:type="first" r:id="rId13"/>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D0" w:rsidRDefault="003903D0">
      <w:r>
        <w:separator/>
      </w:r>
    </w:p>
  </w:endnote>
  <w:endnote w:type="continuationSeparator" w:id="0">
    <w:p w:rsidR="003903D0" w:rsidRDefault="0039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05" w:rsidRDefault="00840505" w:rsidP="00A72241">
    <w:pPr>
      <w:rPr>
        <w:b/>
        <w:bCs/>
        <w:sz w:val="16"/>
        <w:szCs w:val="16"/>
      </w:rPr>
    </w:pPr>
    <w:r>
      <w:rPr>
        <w:b/>
        <w:bCs/>
        <w:sz w:val="16"/>
        <w:szCs w:val="16"/>
      </w:rPr>
      <w:t>TCEQ 10107 (</w:t>
    </w:r>
    <w:r w:rsidR="002F3AF6">
      <w:rPr>
        <w:b/>
        <w:bCs/>
        <w:sz w:val="16"/>
        <w:szCs w:val="16"/>
      </w:rPr>
      <w:t xml:space="preserve">APDG 5006v7, </w:t>
    </w:r>
    <w:r>
      <w:rPr>
        <w:b/>
        <w:bCs/>
        <w:sz w:val="16"/>
        <w:szCs w:val="16"/>
      </w:rPr>
      <w:t xml:space="preserve">Revised </w:t>
    </w:r>
    <w:r w:rsidR="002F3AF6">
      <w:rPr>
        <w:b/>
        <w:bCs/>
        <w:sz w:val="16"/>
        <w:szCs w:val="16"/>
      </w:rPr>
      <w:t>0</w:t>
    </w:r>
    <w:r w:rsidR="00F50D45">
      <w:rPr>
        <w:b/>
        <w:bCs/>
        <w:sz w:val="16"/>
        <w:szCs w:val="16"/>
      </w:rPr>
      <w:t>7</w:t>
    </w:r>
    <w:r w:rsidR="002F3AF6">
      <w:rPr>
        <w:b/>
        <w:bCs/>
        <w:sz w:val="16"/>
        <w:szCs w:val="16"/>
      </w:rPr>
      <w:t>/15</w:t>
    </w:r>
    <w:r>
      <w:rPr>
        <w:b/>
        <w:bCs/>
        <w:sz w:val="16"/>
        <w:szCs w:val="16"/>
      </w:rPr>
      <w:t>) PBR Checklist for Bulk Sand Handling Facilities</w:t>
    </w:r>
  </w:p>
  <w:p w:rsidR="00840505" w:rsidRDefault="00840505">
    <w:pPr>
      <w:ind w:right="720"/>
      <w:rPr>
        <w:b/>
        <w:bCs/>
        <w:sz w:val="16"/>
        <w:szCs w:val="16"/>
      </w:rPr>
    </w:pPr>
    <w:r>
      <w:rPr>
        <w:b/>
        <w:bCs/>
        <w:sz w:val="16"/>
        <w:szCs w:val="16"/>
      </w:rPr>
      <w:t xml:space="preserve">This form </w:t>
    </w:r>
    <w:r w:rsidR="003E6C31">
      <w:rPr>
        <w:b/>
        <w:bCs/>
        <w:sz w:val="16"/>
        <w:szCs w:val="16"/>
      </w:rPr>
      <w:t xml:space="preserve">is </w:t>
    </w:r>
    <w:r>
      <w:rPr>
        <w:b/>
        <w:bCs/>
        <w:sz w:val="16"/>
        <w:szCs w:val="16"/>
      </w:rPr>
      <w:t xml:space="preserve">for use by facilities subject to air quality permits requirements </w:t>
    </w:r>
  </w:p>
  <w:p w:rsidR="00840505" w:rsidRDefault="00840505" w:rsidP="00A72241">
    <w:pPr>
      <w:tabs>
        <w:tab w:val="right" w:pos="10530"/>
      </w:tabs>
      <w:ind w:right="90"/>
      <w:rPr>
        <w:b/>
        <w:bCs/>
        <w:sz w:val="16"/>
        <w:szCs w:val="16"/>
      </w:rPr>
    </w:pPr>
    <w:proofErr w:type="gramStart"/>
    <w:r>
      <w:rPr>
        <w:b/>
        <w:bCs/>
        <w:sz w:val="16"/>
        <w:szCs w:val="16"/>
      </w:rPr>
      <w:t>and</w:t>
    </w:r>
    <w:proofErr w:type="gramEnd"/>
    <w:r>
      <w:rPr>
        <w:b/>
        <w:bCs/>
        <w:sz w:val="16"/>
        <w:szCs w:val="16"/>
      </w:rPr>
      <w:t xml:space="preserve"> may be revised periodically.</w:t>
    </w:r>
    <w:r>
      <w:rPr>
        <w:b/>
        <w:bCs/>
        <w:sz w:val="16"/>
        <w:szCs w:val="16"/>
      </w:rPr>
      <w:tab/>
    </w:r>
    <w:r w:rsidR="002F3AF6" w:rsidRPr="002F3AF6">
      <w:rPr>
        <w:b/>
        <w:bCs/>
        <w:sz w:val="16"/>
        <w:szCs w:val="16"/>
      </w:rPr>
      <w:t xml:space="preserve">Page </w:t>
    </w:r>
    <w:r w:rsidR="002F3AF6" w:rsidRPr="002F3AF6">
      <w:rPr>
        <w:b/>
        <w:bCs/>
        <w:sz w:val="16"/>
        <w:szCs w:val="16"/>
      </w:rPr>
      <w:fldChar w:fldCharType="begin"/>
    </w:r>
    <w:r w:rsidR="002F3AF6" w:rsidRPr="002F3AF6">
      <w:rPr>
        <w:b/>
        <w:bCs/>
        <w:sz w:val="16"/>
        <w:szCs w:val="16"/>
      </w:rPr>
      <w:instrText xml:space="preserve"> PAGE  \* Arabic  \* MERGEFORMAT </w:instrText>
    </w:r>
    <w:r w:rsidR="002F3AF6" w:rsidRPr="002F3AF6">
      <w:rPr>
        <w:b/>
        <w:bCs/>
        <w:sz w:val="16"/>
        <w:szCs w:val="16"/>
      </w:rPr>
      <w:fldChar w:fldCharType="separate"/>
    </w:r>
    <w:r w:rsidR="00CF45ED">
      <w:rPr>
        <w:b/>
        <w:bCs/>
        <w:noProof/>
        <w:sz w:val="16"/>
        <w:szCs w:val="16"/>
      </w:rPr>
      <w:t>2</w:t>
    </w:r>
    <w:r w:rsidR="002F3AF6" w:rsidRPr="002F3AF6">
      <w:rPr>
        <w:b/>
        <w:bCs/>
        <w:sz w:val="16"/>
        <w:szCs w:val="16"/>
      </w:rPr>
      <w:fldChar w:fldCharType="end"/>
    </w:r>
    <w:r w:rsidR="002F3AF6" w:rsidRPr="002F3AF6">
      <w:rPr>
        <w:b/>
        <w:bCs/>
        <w:sz w:val="16"/>
        <w:szCs w:val="16"/>
      </w:rPr>
      <w:t xml:space="preserve"> of </w:t>
    </w:r>
    <w:r w:rsidR="002F3AF6" w:rsidRPr="002F3AF6">
      <w:rPr>
        <w:b/>
        <w:bCs/>
        <w:sz w:val="16"/>
        <w:szCs w:val="16"/>
      </w:rPr>
      <w:fldChar w:fldCharType="begin"/>
    </w:r>
    <w:r w:rsidR="002F3AF6" w:rsidRPr="002F3AF6">
      <w:rPr>
        <w:b/>
        <w:bCs/>
        <w:sz w:val="16"/>
        <w:szCs w:val="16"/>
      </w:rPr>
      <w:instrText xml:space="preserve"> NUMPAGES  \* Arabic  \* MERGEFORMAT </w:instrText>
    </w:r>
    <w:r w:rsidR="002F3AF6" w:rsidRPr="002F3AF6">
      <w:rPr>
        <w:b/>
        <w:bCs/>
        <w:sz w:val="16"/>
        <w:szCs w:val="16"/>
      </w:rPr>
      <w:fldChar w:fldCharType="separate"/>
    </w:r>
    <w:r w:rsidR="00CF45ED">
      <w:rPr>
        <w:b/>
        <w:bCs/>
        <w:noProof/>
        <w:sz w:val="16"/>
        <w:szCs w:val="16"/>
      </w:rPr>
      <w:t>2</w:t>
    </w:r>
    <w:r w:rsidR="002F3AF6" w:rsidRPr="002F3AF6">
      <w:rPr>
        <w:b/>
        <w:bCs/>
        <w:sz w:val="16"/>
        <w:szCs w:val="16"/>
      </w:rPr>
      <w:fldChar w:fldCharType="end"/>
    </w:r>
  </w:p>
  <w:p w:rsidR="002F3AF6" w:rsidRDefault="002F3AF6" w:rsidP="00A72241">
    <w:pPr>
      <w:tabs>
        <w:tab w:val="right" w:pos="10530"/>
      </w:tabs>
      <w:ind w:right="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05" w:rsidRPr="000915EE" w:rsidRDefault="00840505" w:rsidP="00FE5B52">
    <w:pPr>
      <w:rPr>
        <w:b/>
        <w:bCs/>
        <w:sz w:val="16"/>
        <w:szCs w:val="16"/>
      </w:rPr>
    </w:pPr>
    <w:r w:rsidRPr="000915EE">
      <w:rPr>
        <w:b/>
        <w:bCs/>
        <w:sz w:val="16"/>
        <w:szCs w:val="16"/>
      </w:rPr>
      <w:t>TCEQ 10107 (</w:t>
    </w:r>
    <w:r w:rsidR="000915EE">
      <w:rPr>
        <w:b/>
        <w:bCs/>
        <w:sz w:val="16"/>
        <w:szCs w:val="16"/>
      </w:rPr>
      <w:t>APD</w:t>
    </w:r>
    <w:r w:rsidR="003E6C31">
      <w:rPr>
        <w:b/>
        <w:bCs/>
        <w:sz w:val="16"/>
        <w:szCs w:val="16"/>
      </w:rPr>
      <w:t>G</w:t>
    </w:r>
    <w:r w:rsidR="000915EE">
      <w:rPr>
        <w:b/>
        <w:bCs/>
        <w:sz w:val="16"/>
        <w:szCs w:val="16"/>
      </w:rPr>
      <w:t xml:space="preserve"> 5006v7, </w:t>
    </w:r>
    <w:r w:rsidRPr="000915EE">
      <w:rPr>
        <w:b/>
        <w:bCs/>
        <w:sz w:val="16"/>
        <w:szCs w:val="16"/>
      </w:rPr>
      <w:t xml:space="preserve">Revised </w:t>
    </w:r>
    <w:r w:rsidR="000915EE">
      <w:rPr>
        <w:b/>
        <w:bCs/>
        <w:sz w:val="16"/>
        <w:szCs w:val="16"/>
      </w:rPr>
      <w:t>0</w:t>
    </w:r>
    <w:r w:rsidR="00F50D45">
      <w:rPr>
        <w:b/>
        <w:bCs/>
        <w:sz w:val="16"/>
        <w:szCs w:val="16"/>
      </w:rPr>
      <w:t>7</w:t>
    </w:r>
    <w:r w:rsidR="000915EE">
      <w:rPr>
        <w:b/>
        <w:bCs/>
        <w:sz w:val="16"/>
        <w:szCs w:val="16"/>
      </w:rPr>
      <w:t>/15</w:t>
    </w:r>
    <w:r w:rsidRPr="000915EE">
      <w:rPr>
        <w:b/>
        <w:bCs/>
        <w:sz w:val="16"/>
        <w:szCs w:val="16"/>
      </w:rPr>
      <w:t>) PBR Checklist for Bulk Sand Handling Facilities</w:t>
    </w:r>
  </w:p>
  <w:p w:rsidR="00840505" w:rsidRPr="000915EE" w:rsidRDefault="00840505" w:rsidP="00FE5B52">
    <w:pPr>
      <w:ind w:right="720"/>
      <w:rPr>
        <w:b/>
        <w:bCs/>
        <w:sz w:val="16"/>
        <w:szCs w:val="16"/>
      </w:rPr>
    </w:pPr>
    <w:r w:rsidRPr="000915EE">
      <w:rPr>
        <w:b/>
        <w:bCs/>
        <w:sz w:val="16"/>
        <w:szCs w:val="16"/>
      </w:rPr>
      <w:t xml:space="preserve">This form </w:t>
    </w:r>
    <w:r w:rsidR="003E6C31">
      <w:rPr>
        <w:b/>
        <w:bCs/>
        <w:sz w:val="16"/>
        <w:szCs w:val="16"/>
      </w:rPr>
      <w:t xml:space="preserve">is </w:t>
    </w:r>
    <w:r w:rsidRPr="000915EE">
      <w:rPr>
        <w:b/>
        <w:bCs/>
        <w:sz w:val="16"/>
        <w:szCs w:val="16"/>
      </w:rPr>
      <w:t xml:space="preserve">for use by facilities subject to air quality permits requirements </w:t>
    </w:r>
  </w:p>
  <w:p w:rsidR="00840505" w:rsidRDefault="00840505" w:rsidP="00D01FED">
    <w:pPr>
      <w:tabs>
        <w:tab w:val="right" w:pos="10710"/>
      </w:tabs>
      <w:rPr>
        <w:b/>
        <w:sz w:val="16"/>
        <w:szCs w:val="16"/>
      </w:rPr>
    </w:pPr>
    <w:proofErr w:type="gramStart"/>
    <w:r w:rsidRPr="000915EE">
      <w:rPr>
        <w:b/>
        <w:bCs/>
        <w:sz w:val="16"/>
        <w:szCs w:val="16"/>
      </w:rPr>
      <w:t>and</w:t>
    </w:r>
    <w:proofErr w:type="gramEnd"/>
    <w:r w:rsidRPr="000915EE">
      <w:rPr>
        <w:b/>
        <w:bCs/>
        <w:sz w:val="16"/>
        <w:szCs w:val="16"/>
      </w:rPr>
      <w:t xml:space="preserve"> may be revised periodically.</w:t>
    </w:r>
    <w:r>
      <w:rPr>
        <w:b/>
        <w:bCs/>
        <w:sz w:val="16"/>
        <w:szCs w:val="16"/>
      </w:rPr>
      <w:tab/>
    </w:r>
    <w:r w:rsidRPr="000915EE">
      <w:rPr>
        <w:b/>
        <w:sz w:val="16"/>
        <w:szCs w:val="16"/>
      </w:rPr>
      <w:t xml:space="preserve">Page </w:t>
    </w:r>
    <w:r w:rsidRPr="000915EE">
      <w:rPr>
        <w:b/>
        <w:sz w:val="16"/>
        <w:szCs w:val="16"/>
      </w:rPr>
      <w:fldChar w:fldCharType="begin"/>
    </w:r>
    <w:r w:rsidRPr="000915EE">
      <w:rPr>
        <w:b/>
        <w:sz w:val="16"/>
        <w:szCs w:val="16"/>
      </w:rPr>
      <w:instrText xml:space="preserve"> PAGE </w:instrText>
    </w:r>
    <w:r w:rsidRPr="000915EE">
      <w:rPr>
        <w:b/>
        <w:sz w:val="16"/>
        <w:szCs w:val="16"/>
      </w:rPr>
      <w:fldChar w:fldCharType="separate"/>
    </w:r>
    <w:r w:rsidR="00CF45ED">
      <w:rPr>
        <w:b/>
        <w:noProof/>
        <w:sz w:val="16"/>
        <w:szCs w:val="16"/>
      </w:rPr>
      <w:t>1</w:t>
    </w:r>
    <w:r w:rsidRPr="000915EE">
      <w:rPr>
        <w:b/>
        <w:sz w:val="16"/>
        <w:szCs w:val="16"/>
      </w:rPr>
      <w:fldChar w:fldCharType="end"/>
    </w:r>
    <w:r w:rsidRPr="000915EE">
      <w:rPr>
        <w:b/>
        <w:sz w:val="16"/>
        <w:szCs w:val="16"/>
      </w:rPr>
      <w:t xml:space="preserve"> of </w:t>
    </w:r>
    <w:r w:rsidRPr="000915EE">
      <w:rPr>
        <w:b/>
        <w:sz w:val="16"/>
        <w:szCs w:val="16"/>
      </w:rPr>
      <w:fldChar w:fldCharType="begin"/>
    </w:r>
    <w:r w:rsidRPr="000915EE">
      <w:rPr>
        <w:b/>
        <w:sz w:val="16"/>
        <w:szCs w:val="16"/>
      </w:rPr>
      <w:instrText xml:space="preserve"> NUMPAGES  </w:instrText>
    </w:r>
    <w:r w:rsidRPr="000915EE">
      <w:rPr>
        <w:b/>
        <w:sz w:val="16"/>
        <w:szCs w:val="16"/>
      </w:rPr>
      <w:fldChar w:fldCharType="separate"/>
    </w:r>
    <w:r w:rsidR="00CF45ED">
      <w:rPr>
        <w:b/>
        <w:noProof/>
        <w:sz w:val="16"/>
        <w:szCs w:val="16"/>
      </w:rPr>
      <w:t>2</w:t>
    </w:r>
    <w:r w:rsidRPr="000915EE">
      <w:rPr>
        <w:b/>
        <w:sz w:val="16"/>
        <w:szCs w:val="16"/>
      </w:rPr>
      <w:fldChar w:fldCharType="end"/>
    </w:r>
  </w:p>
  <w:p w:rsidR="00BD1EF0" w:rsidRPr="00BD1EF0" w:rsidRDefault="00BD1EF0" w:rsidP="00D01FED">
    <w:pPr>
      <w:tabs>
        <w:tab w:val="right" w:pos="10710"/>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D0" w:rsidRDefault="003903D0">
      <w:r>
        <w:separator/>
      </w:r>
    </w:p>
  </w:footnote>
  <w:footnote w:type="continuationSeparator" w:id="0">
    <w:p w:rsidR="003903D0" w:rsidRDefault="0039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05" w:rsidRDefault="00840505">
    <w:pPr>
      <w:spacing w:line="33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5C45614"/>
    <w:multiLevelType w:val="hybridMultilevel"/>
    <w:tmpl w:val="C498712C"/>
    <w:lvl w:ilvl="0" w:tplc="AEC422BE">
      <w:start w:val="1"/>
      <w:numFmt w:val="none"/>
      <w:lvlText w:val="1."/>
      <w:lvlJc w:val="left"/>
      <w:pPr>
        <w:tabs>
          <w:tab w:val="num" w:pos="720"/>
        </w:tabs>
        <w:ind w:left="720" w:hanging="72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45D57"/>
    <w:multiLevelType w:val="hybridMultilevel"/>
    <w:tmpl w:val="0652C3F4"/>
    <w:lvl w:ilvl="0" w:tplc="FDCE8D16">
      <w:start w:val="1"/>
      <w:numFmt w:val="decimal"/>
      <w:lvlText w:val="%1."/>
      <w:lvlJc w:val="left"/>
      <w:pPr>
        <w:tabs>
          <w:tab w:val="num" w:pos="547"/>
        </w:tabs>
        <w:ind w:left="547" w:hanging="547"/>
      </w:pPr>
      <w:rPr>
        <w:rFonts w:ascii="Georgia" w:hAnsi="Georgia"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E3B54"/>
    <w:multiLevelType w:val="hybridMultilevel"/>
    <w:tmpl w:val="A91063BE"/>
    <w:lvl w:ilvl="0" w:tplc="92FA2FB0">
      <w:start w:val="1"/>
      <w:numFmt w:val="decimal"/>
      <w:lvlText w:val="%11."/>
      <w:lvlJc w:val="left"/>
      <w:pPr>
        <w:tabs>
          <w:tab w:val="num" w:pos="547"/>
        </w:tabs>
        <w:ind w:left="547" w:hanging="547"/>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A574D1"/>
    <w:multiLevelType w:val="hybridMultilevel"/>
    <w:tmpl w:val="A0CC5CB8"/>
    <w:lvl w:ilvl="0" w:tplc="06345282">
      <w:start w:val="1"/>
      <w:numFmt w:val="decimal"/>
      <w:lvlText w:val="%11."/>
      <w:lvlJc w:val="left"/>
      <w:pPr>
        <w:tabs>
          <w:tab w:val="num" w:pos="1080"/>
        </w:tabs>
        <w:ind w:left="1080" w:hanging="72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A51F59"/>
    <w:multiLevelType w:val="hybridMultilevel"/>
    <w:tmpl w:val="AC98C512"/>
    <w:lvl w:ilvl="0" w:tplc="06345282">
      <w:start w:val="1"/>
      <w:numFmt w:val="decimal"/>
      <w:lvlText w:val="%11."/>
      <w:lvlJc w:val="left"/>
      <w:pPr>
        <w:tabs>
          <w:tab w:val="num" w:pos="1080"/>
        </w:tabs>
        <w:ind w:left="1080" w:hanging="72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0326D9"/>
    <w:multiLevelType w:val="hybridMultilevel"/>
    <w:tmpl w:val="F81CFDBE"/>
    <w:lvl w:ilvl="0" w:tplc="AEC422BE">
      <w:start w:val="1"/>
      <w:numFmt w:val="none"/>
      <w:lvlText w:val="1."/>
      <w:lvlJc w:val="left"/>
      <w:pPr>
        <w:tabs>
          <w:tab w:val="num" w:pos="720"/>
        </w:tabs>
        <w:ind w:left="720" w:hanging="72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734AD0"/>
    <w:multiLevelType w:val="hybridMultilevel"/>
    <w:tmpl w:val="D8360688"/>
    <w:lvl w:ilvl="0" w:tplc="06345282">
      <w:start w:val="1"/>
      <w:numFmt w:val="decimal"/>
      <w:lvlText w:val="%11."/>
      <w:lvlJc w:val="left"/>
      <w:pPr>
        <w:tabs>
          <w:tab w:val="num" w:pos="1080"/>
        </w:tabs>
        <w:ind w:left="1080" w:hanging="72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EE3089"/>
    <w:multiLevelType w:val="hybridMultilevel"/>
    <w:tmpl w:val="45CC143C"/>
    <w:lvl w:ilvl="0" w:tplc="06345282">
      <w:start w:val="1"/>
      <w:numFmt w:val="decimal"/>
      <w:lvlText w:val="%11."/>
      <w:lvlJc w:val="left"/>
      <w:pPr>
        <w:tabs>
          <w:tab w:val="num" w:pos="1080"/>
        </w:tabs>
        <w:ind w:left="1080" w:hanging="72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F5C0A"/>
    <w:multiLevelType w:val="hybridMultilevel"/>
    <w:tmpl w:val="803604E2"/>
    <w:lvl w:ilvl="0" w:tplc="189EB5CA">
      <w:start w:val="1"/>
      <w:numFmt w:val="decimal"/>
      <w:lvlText w:val="%1."/>
      <w:lvlJc w:val="left"/>
      <w:pPr>
        <w:tabs>
          <w:tab w:val="num" w:pos="720"/>
        </w:tabs>
        <w:ind w:left="720" w:firstLine="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C207EA"/>
    <w:multiLevelType w:val="hybridMultilevel"/>
    <w:tmpl w:val="735641BA"/>
    <w:lvl w:ilvl="0" w:tplc="06345282">
      <w:start w:val="1"/>
      <w:numFmt w:val="decimal"/>
      <w:lvlText w:val="%11."/>
      <w:lvlJc w:val="left"/>
      <w:pPr>
        <w:tabs>
          <w:tab w:val="num" w:pos="1080"/>
        </w:tabs>
        <w:ind w:left="1080" w:hanging="72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BD1573"/>
    <w:multiLevelType w:val="multilevel"/>
    <w:tmpl w:val="D8360688"/>
    <w:lvl w:ilvl="0">
      <w:start w:val="1"/>
      <w:numFmt w:val="decimal"/>
      <w:lvlText w:val="%11."/>
      <w:lvlJc w:val="left"/>
      <w:pPr>
        <w:tabs>
          <w:tab w:val="num" w:pos="1080"/>
        </w:tabs>
        <w:ind w:left="1080" w:hanging="72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E61B1B"/>
    <w:multiLevelType w:val="hybridMultilevel"/>
    <w:tmpl w:val="FD0C79A8"/>
    <w:lvl w:ilvl="0" w:tplc="06345282">
      <w:start w:val="1"/>
      <w:numFmt w:val="decimal"/>
      <w:lvlText w:val="%11."/>
      <w:lvlJc w:val="left"/>
      <w:pPr>
        <w:tabs>
          <w:tab w:val="num" w:pos="1080"/>
        </w:tabs>
        <w:ind w:left="1080" w:hanging="72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84AF5"/>
    <w:multiLevelType w:val="hybridMultilevel"/>
    <w:tmpl w:val="D57EED4A"/>
    <w:lvl w:ilvl="0" w:tplc="06345282">
      <w:start w:val="1"/>
      <w:numFmt w:val="decimal"/>
      <w:lvlText w:val="%11."/>
      <w:lvlJc w:val="left"/>
      <w:pPr>
        <w:tabs>
          <w:tab w:val="num" w:pos="1080"/>
        </w:tabs>
        <w:ind w:left="1080" w:hanging="72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2B0349"/>
    <w:multiLevelType w:val="multilevel"/>
    <w:tmpl w:val="C498712C"/>
    <w:lvl w:ilvl="0">
      <w:start w:val="1"/>
      <w:numFmt w:val="none"/>
      <w:lvlText w:val="1."/>
      <w:lvlJc w:val="left"/>
      <w:pPr>
        <w:tabs>
          <w:tab w:val="num" w:pos="720"/>
        </w:tabs>
        <w:ind w:left="720" w:hanging="72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31133B3"/>
    <w:multiLevelType w:val="hybridMultilevel"/>
    <w:tmpl w:val="1772D578"/>
    <w:lvl w:ilvl="0" w:tplc="03261044">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10"/>
  </w:num>
  <w:num w:numId="5">
    <w:abstractNumId w:val="7"/>
  </w:num>
  <w:num w:numId="6">
    <w:abstractNumId w:val="2"/>
  </w:num>
  <w:num w:numId="7">
    <w:abstractNumId w:val="15"/>
  </w:num>
  <w:num w:numId="8">
    <w:abstractNumId w:val="6"/>
  </w:num>
  <w:num w:numId="9">
    <w:abstractNumId w:val="14"/>
  </w:num>
  <w:num w:numId="10">
    <w:abstractNumId w:val="11"/>
  </w:num>
  <w:num w:numId="11">
    <w:abstractNumId w:val="5"/>
  </w:num>
  <w:num w:numId="12">
    <w:abstractNumId w:val="9"/>
  </w:num>
  <w:num w:numId="13">
    <w:abstractNumId w:val="13"/>
  </w:num>
  <w:num w:numId="14">
    <w:abstractNumId w:val="8"/>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9"/>
    <w:rsid w:val="000053F6"/>
    <w:rsid w:val="000108D7"/>
    <w:rsid w:val="000128B5"/>
    <w:rsid w:val="00076FB3"/>
    <w:rsid w:val="000915EE"/>
    <w:rsid w:val="000D313A"/>
    <w:rsid w:val="000E3FF3"/>
    <w:rsid w:val="0010082D"/>
    <w:rsid w:val="00173DEA"/>
    <w:rsid w:val="00177880"/>
    <w:rsid w:val="001D230C"/>
    <w:rsid w:val="001E4AD9"/>
    <w:rsid w:val="001F13D3"/>
    <w:rsid w:val="002843DE"/>
    <w:rsid w:val="002F3AF6"/>
    <w:rsid w:val="00310235"/>
    <w:rsid w:val="003903D0"/>
    <w:rsid w:val="003C113C"/>
    <w:rsid w:val="003E6C31"/>
    <w:rsid w:val="00404139"/>
    <w:rsid w:val="00443439"/>
    <w:rsid w:val="004A01D9"/>
    <w:rsid w:val="0056456E"/>
    <w:rsid w:val="00682234"/>
    <w:rsid w:val="00682E20"/>
    <w:rsid w:val="0069219B"/>
    <w:rsid w:val="006F0E72"/>
    <w:rsid w:val="007B2BD2"/>
    <w:rsid w:val="007E6C79"/>
    <w:rsid w:val="00840505"/>
    <w:rsid w:val="008965F8"/>
    <w:rsid w:val="009413A3"/>
    <w:rsid w:val="009900B8"/>
    <w:rsid w:val="009C6170"/>
    <w:rsid w:val="00A131DC"/>
    <w:rsid w:val="00A23B2C"/>
    <w:rsid w:val="00A72241"/>
    <w:rsid w:val="00A8417B"/>
    <w:rsid w:val="00A95164"/>
    <w:rsid w:val="00A96C96"/>
    <w:rsid w:val="00AD012D"/>
    <w:rsid w:val="00AF17E4"/>
    <w:rsid w:val="00B6045B"/>
    <w:rsid w:val="00BA7B30"/>
    <w:rsid w:val="00BD1EF0"/>
    <w:rsid w:val="00C50664"/>
    <w:rsid w:val="00C5208A"/>
    <w:rsid w:val="00C525F0"/>
    <w:rsid w:val="00CB55C6"/>
    <w:rsid w:val="00CC6D10"/>
    <w:rsid w:val="00CE35A4"/>
    <w:rsid w:val="00CF45ED"/>
    <w:rsid w:val="00D01FED"/>
    <w:rsid w:val="00D04852"/>
    <w:rsid w:val="00DC2FDB"/>
    <w:rsid w:val="00DD07CF"/>
    <w:rsid w:val="00E00228"/>
    <w:rsid w:val="00E0276E"/>
    <w:rsid w:val="00E37CEB"/>
    <w:rsid w:val="00E512BA"/>
    <w:rsid w:val="00E628CC"/>
    <w:rsid w:val="00E95433"/>
    <w:rsid w:val="00EE41D0"/>
    <w:rsid w:val="00F1078F"/>
    <w:rsid w:val="00F50D45"/>
    <w:rsid w:val="00FA6FD0"/>
    <w:rsid w:val="00FC3658"/>
    <w:rsid w:val="00FD6C89"/>
    <w:rsid w:val="00FE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13A"/>
    <w:pPr>
      <w:widowControl w:val="0"/>
      <w:autoSpaceDE w:val="0"/>
      <w:autoSpaceDN w:val="0"/>
      <w:adjustRightInd w:val="0"/>
    </w:pPr>
    <w:rPr>
      <w:rFonts w:ascii="Georgia" w:hAnsi="Georgia"/>
      <w:sz w:val="24"/>
      <w:szCs w:val="24"/>
    </w:rPr>
  </w:style>
  <w:style w:type="paragraph" w:styleId="Heading1">
    <w:name w:val="heading 1"/>
    <w:basedOn w:val="Header"/>
    <w:next w:val="Normal"/>
    <w:link w:val="Heading1Char"/>
    <w:qFormat/>
    <w:rsid w:val="00BA7B30"/>
    <w:pPr>
      <w:jc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330" w:hanging="330"/>
      <w:outlineLvl w:val="0"/>
    </w:pPr>
  </w:style>
  <w:style w:type="paragraph" w:styleId="Header">
    <w:name w:val="header"/>
    <w:basedOn w:val="Normal"/>
    <w:rsid w:val="00076FB3"/>
    <w:pPr>
      <w:tabs>
        <w:tab w:val="center" w:pos="4320"/>
        <w:tab w:val="right" w:pos="8640"/>
      </w:tabs>
    </w:pPr>
  </w:style>
  <w:style w:type="paragraph" w:styleId="Footer">
    <w:name w:val="footer"/>
    <w:basedOn w:val="Normal"/>
    <w:rsid w:val="00076FB3"/>
    <w:pPr>
      <w:tabs>
        <w:tab w:val="center" w:pos="4320"/>
        <w:tab w:val="right" w:pos="8640"/>
      </w:tabs>
    </w:pPr>
  </w:style>
  <w:style w:type="character" w:styleId="Hyperlink">
    <w:name w:val="Hyperlink"/>
    <w:rsid w:val="00076FB3"/>
    <w:rPr>
      <w:color w:val="0000FF"/>
      <w:u w:val="single"/>
    </w:rPr>
  </w:style>
  <w:style w:type="paragraph" w:styleId="BalloonText">
    <w:name w:val="Balloon Text"/>
    <w:basedOn w:val="Normal"/>
    <w:semiHidden/>
    <w:rsid w:val="00A96C96"/>
    <w:rPr>
      <w:rFonts w:ascii="Tahoma" w:hAnsi="Tahoma" w:cs="Tahoma"/>
      <w:sz w:val="16"/>
      <w:szCs w:val="16"/>
    </w:rPr>
  </w:style>
  <w:style w:type="character" w:styleId="FollowedHyperlink">
    <w:name w:val="FollowedHyperlink"/>
    <w:rsid w:val="00177880"/>
    <w:rPr>
      <w:color w:val="800080"/>
      <w:u w:val="single"/>
    </w:rPr>
  </w:style>
  <w:style w:type="character" w:customStyle="1" w:styleId="Heading1Char">
    <w:name w:val="Heading 1 Char"/>
    <w:link w:val="Heading1"/>
    <w:rsid w:val="00BA7B30"/>
    <w:rPr>
      <w:b/>
      <w:noProof/>
      <w:sz w:val="24"/>
      <w:szCs w:val="24"/>
    </w:rPr>
  </w:style>
  <w:style w:type="character" w:styleId="CommentReference">
    <w:name w:val="annotation reference"/>
    <w:basedOn w:val="DefaultParagraphFont"/>
    <w:rsid w:val="000D313A"/>
    <w:rPr>
      <w:sz w:val="16"/>
      <w:szCs w:val="16"/>
    </w:rPr>
  </w:style>
  <w:style w:type="paragraph" w:styleId="CommentText">
    <w:name w:val="annotation text"/>
    <w:basedOn w:val="Normal"/>
    <w:link w:val="CommentTextChar"/>
    <w:rsid w:val="000D313A"/>
    <w:rPr>
      <w:sz w:val="20"/>
      <w:szCs w:val="20"/>
    </w:rPr>
  </w:style>
  <w:style w:type="character" w:customStyle="1" w:styleId="CommentTextChar">
    <w:name w:val="Comment Text Char"/>
    <w:basedOn w:val="DefaultParagraphFont"/>
    <w:link w:val="CommentText"/>
    <w:rsid w:val="000D313A"/>
  </w:style>
  <w:style w:type="paragraph" w:styleId="CommentSubject">
    <w:name w:val="annotation subject"/>
    <w:basedOn w:val="CommentText"/>
    <w:next w:val="CommentText"/>
    <w:link w:val="CommentSubjectChar"/>
    <w:rsid w:val="000D313A"/>
    <w:rPr>
      <w:b/>
      <w:bCs/>
    </w:rPr>
  </w:style>
  <w:style w:type="character" w:customStyle="1" w:styleId="CommentSubjectChar">
    <w:name w:val="Comment Subject Char"/>
    <w:basedOn w:val="CommentTextChar"/>
    <w:link w:val="CommentSubject"/>
    <w:rsid w:val="000D3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13A"/>
    <w:pPr>
      <w:widowControl w:val="0"/>
      <w:autoSpaceDE w:val="0"/>
      <w:autoSpaceDN w:val="0"/>
      <w:adjustRightInd w:val="0"/>
    </w:pPr>
    <w:rPr>
      <w:rFonts w:ascii="Georgia" w:hAnsi="Georgia"/>
      <w:sz w:val="24"/>
      <w:szCs w:val="24"/>
    </w:rPr>
  </w:style>
  <w:style w:type="paragraph" w:styleId="Heading1">
    <w:name w:val="heading 1"/>
    <w:basedOn w:val="Header"/>
    <w:next w:val="Normal"/>
    <w:link w:val="Heading1Char"/>
    <w:qFormat/>
    <w:rsid w:val="00BA7B30"/>
    <w:pPr>
      <w:jc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330" w:hanging="330"/>
      <w:outlineLvl w:val="0"/>
    </w:pPr>
  </w:style>
  <w:style w:type="paragraph" w:styleId="Header">
    <w:name w:val="header"/>
    <w:basedOn w:val="Normal"/>
    <w:rsid w:val="00076FB3"/>
    <w:pPr>
      <w:tabs>
        <w:tab w:val="center" w:pos="4320"/>
        <w:tab w:val="right" w:pos="8640"/>
      </w:tabs>
    </w:pPr>
  </w:style>
  <w:style w:type="paragraph" w:styleId="Footer">
    <w:name w:val="footer"/>
    <w:basedOn w:val="Normal"/>
    <w:rsid w:val="00076FB3"/>
    <w:pPr>
      <w:tabs>
        <w:tab w:val="center" w:pos="4320"/>
        <w:tab w:val="right" w:pos="8640"/>
      </w:tabs>
    </w:pPr>
  </w:style>
  <w:style w:type="character" w:styleId="Hyperlink">
    <w:name w:val="Hyperlink"/>
    <w:rsid w:val="00076FB3"/>
    <w:rPr>
      <w:color w:val="0000FF"/>
      <w:u w:val="single"/>
    </w:rPr>
  </w:style>
  <w:style w:type="paragraph" w:styleId="BalloonText">
    <w:name w:val="Balloon Text"/>
    <w:basedOn w:val="Normal"/>
    <w:semiHidden/>
    <w:rsid w:val="00A96C96"/>
    <w:rPr>
      <w:rFonts w:ascii="Tahoma" w:hAnsi="Tahoma" w:cs="Tahoma"/>
      <w:sz w:val="16"/>
      <w:szCs w:val="16"/>
    </w:rPr>
  </w:style>
  <w:style w:type="character" w:styleId="FollowedHyperlink">
    <w:name w:val="FollowedHyperlink"/>
    <w:rsid w:val="00177880"/>
    <w:rPr>
      <w:color w:val="800080"/>
      <w:u w:val="single"/>
    </w:rPr>
  </w:style>
  <w:style w:type="character" w:customStyle="1" w:styleId="Heading1Char">
    <w:name w:val="Heading 1 Char"/>
    <w:link w:val="Heading1"/>
    <w:rsid w:val="00BA7B30"/>
    <w:rPr>
      <w:b/>
      <w:noProof/>
      <w:sz w:val="24"/>
      <w:szCs w:val="24"/>
    </w:rPr>
  </w:style>
  <w:style w:type="character" w:styleId="CommentReference">
    <w:name w:val="annotation reference"/>
    <w:basedOn w:val="DefaultParagraphFont"/>
    <w:rsid w:val="000D313A"/>
    <w:rPr>
      <w:sz w:val="16"/>
      <w:szCs w:val="16"/>
    </w:rPr>
  </w:style>
  <w:style w:type="paragraph" w:styleId="CommentText">
    <w:name w:val="annotation text"/>
    <w:basedOn w:val="Normal"/>
    <w:link w:val="CommentTextChar"/>
    <w:rsid w:val="000D313A"/>
    <w:rPr>
      <w:sz w:val="20"/>
      <w:szCs w:val="20"/>
    </w:rPr>
  </w:style>
  <w:style w:type="character" w:customStyle="1" w:styleId="CommentTextChar">
    <w:name w:val="Comment Text Char"/>
    <w:basedOn w:val="DefaultParagraphFont"/>
    <w:link w:val="CommentText"/>
    <w:rsid w:val="000D313A"/>
  </w:style>
  <w:style w:type="paragraph" w:styleId="CommentSubject">
    <w:name w:val="annotation subject"/>
    <w:basedOn w:val="CommentText"/>
    <w:next w:val="CommentText"/>
    <w:link w:val="CommentSubjectChar"/>
    <w:rsid w:val="000D313A"/>
    <w:rPr>
      <w:b/>
      <w:bCs/>
    </w:rPr>
  </w:style>
  <w:style w:type="character" w:customStyle="1" w:styleId="CommentSubjectChar">
    <w:name w:val="Comment Subject Char"/>
    <w:basedOn w:val="CommentTextChar"/>
    <w:link w:val="CommentSubject"/>
    <w:rsid w:val="000D3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nav/permits/air_permit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eq.texas.gov/nav/permits/air_permits.html" TargetMode="External"/><Relationship Id="rId4" Type="http://schemas.openxmlformats.org/officeDocument/2006/relationships/settings" Target="settings.xml"/><Relationship Id="rId9" Type="http://schemas.openxmlformats.org/officeDocument/2006/relationships/hyperlink" Target="http://www.TexasEnviroHel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TCEQ-Title 30 Texas Administrative Code § 106.145 Permit by Rule (PBR) Checklist Bulk Sand Handling Gacility</vt:lpstr>
    </vt:vector>
  </TitlesOfParts>
  <Company>TCEQ</Company>
  <LinksUpToDate>false</LinksUpToDate>
  <CharactersWithSpaces>5210</CharactersWithSpaces>
  <SharedDoc>false</SharedDoc>
  <HLinks>
    <vt:vector size="12" baseType="variant">
      <vt:variant>
        <vt:i4>7929874</vt:i4>
      </vt:variant>
      <vt:variant>
        <vt:i4>51</vt:i4>
      </vt:variant>
      <vt:variant>
        <vt:i4>0</vt:i4>
      </vt:variant>
      <vt:variant>
        <vt:i4>5</vt:i4>
      </vt:variant>
      <vt:variant>
        <vt:lpwstr>http://www.tceq.state.tx.us/nav/permits/air_permits.html</vt:lpwstr>
      </vt:variant>
      <vt:variant>
        <vt:lpwstr/>
      </vt:variant>
      <vt:variant>
        <vt:i4>2031650</vt:i4>
      </vt:variant>
      <vt:variant>
        <vt:i4>0</vt:i4>
      </vt:variant>
      <vt:variant>
        <vt:i4>0</vt:i4>
      </vt:variant>
      <vt:variant>
        <vt:i4>5</vt:i4>
      </vt:variant>
      <vt:variant>
        <vt:lpwstr>http://www.tceq.texas.gov/nav/permits/air_permits.html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106.145 Permit by Rule (PBR) Checklist Bulk Sand Handling Gacility</dc:title>
  <dc:subject>TCEQ-Title 30 Texas Administrative Code § 106.145 Permit by Rule (PBR) Checklist - Bulk Sand Handling Facility</dc:subject>
  <dc:creator>TCEQ</dc:creator>
  <cp:keywords>bulk, sand, handling, facility, sources, stockpiles, equipment, emission, boundaries, offsite, receptor, distance, directions, map, paperwork, submittal, recommended, guidance, data, filter, feet, velocity, water, dust, chemical, paved, and manufacturer</cp:keywords>
  <cp:lastModifiedBy>TSpencer</cp:lastModifiedBy>
  <cp:revision>2</cp:revision>
  <cp:lastPrinted>2015-07-07T11:35:00Z</cp:lastPrinted>
  <dcterms:created xsi:type="dcterms:W3CDTF">2015-07-13T20:20:00Z</dcterms:created>
  <dcterms:modified xsi:type="dcterms:W3CDTF">2015-07-13T20:20:00Z</dcterms:modified>
</cp:coreProperties>
</file>